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eastAsia="en-US" w:bidi="en-US"/>
        </w:rPr>
      </w:pP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eastAsia="zh-CN" w:bidi="en-US"/>
        </w:rPr>
        <w:t>荥阳</w:t>
      </w: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eastAsia="en-US" w:bidi="en-US"/>
        </w:rPr>
        <w:t>市高效统筹疫情防控和经济社会发展</w:t>
      </w: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eastAsia="en-US" w:bidi="en-US"/>
        </w:rPr>
        <w:br w:type="textWrapping"/>
      </w: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eastAsia="en-US" w:bidi="en-US"/>
        </w:rPr>
        <w:t>工</w:t>
      </w: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val="en-US" w:eastAsia="zh-CN" w:bidi="en-US"/>
        </w:rPr>
        <w:t xml:space="preserve"> </w:t>
      </w: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eastAsia="en-US" w:bidi="en-US"/>
        </w:rPr>
        <w:t>作</w:t>
      </w: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val="en-US" w:eastAsia="zh-CN" w:bidi="en-US"/>
        </w:rPr>
        <w:t xml:space="preserve"> </w:t>
      </w: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eastAsia="en-US" w:bidi="en-US"/>
        </w:rPr>
        <w:t>方</w:t>
      </w: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val="en-US" w:eastAsia="zh-CN" w:bidi="en-US"/>
        </w:rPr>
        <w:t xml:space="preserve"> </w:t>
      </w:r>
      <w:r>
        <w:rPr>
          <w:rFonts w:hint="eastAsia" w:ascii="方正小标宋简体" w:hAnsi="方正小标宋简体" w:eastAsia="方正小标宋简体" w:cs="方正小标宋简体"/>
          <w:b w:val="0"/>
          <w:bCs w:val="0"/>
          <w:color w:val="auto"/>
          <w:spacing w:val="0"/>
          <w:w w:val="100"/>
          <w:position w:val="0"/>
          <w:sz w:val="44"/>
          <w:szCs w:val="44"/>
          <w:highlight w:val="none"/>
          <w:shd w:val="clear" w:color="auto" w:fill="auto"/>
          <w:lang w:eastAsia="en-US" w:bidi="en-US"/>
        </w:rPr>
        <w:t>案</w:t>
      </w:r>
    </w:p>
    <w:p>
      <w:pPr>
        <w:pStyle w:val="2"/>
        <w:rPr>
          <w:rFonts w:hint="eastAsia" w:ascii="仿宋" w:hAnsi="仿宋" w:eastAsia="仿宋" w:cs="仿宋"/>
          <w:lang w:eastAsia="en-US"/>
        </w:rPr>
      </w:pPr>
      <w:r>
        <w:rPr>
          <w:rFonts w:hint="eastAsia" w:ascii="仿宋" w:hAnsi="仿宋" w:eastAsia="仿宋" w:cs="仿宋"/>
          <w:lang w:eastAsia="en-US"/>
        </w:rPr>
        <w:t>（征求意见稿）</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_GB2312" w:cs="Times New Roman"/>
          <w:color w:val="auto"/>
          <w:spacing w:val="0"/>
          <w:w w:val="100"/>
          <w:position w:val="0"/>
          <w:sz w:val="32"/>
          <w:szCs w:val="32"/>
          <w:highlight w:val="none"/>
          <w:shd w:val="clear" w:color="auto" w:fill="auto"/>
          <w:lang w:val="en-US" w:eastAsia="zh-CN" w:bidi="en-US"/>
        </w:rPr>
      </w:pP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right="0" w:firstLine="0"/>
        <w:jc w:val="left"/>
        <w:textAlignment w:val="auto"/>
        <w:rPr>
          <w:rFonts w:hint="default" w:ascii="Times New Roman" w:hAnsi="Times New Roman" w:eastAsia="仿宋_GB2312" w:cs="Times New Roman"/>
          <w:b w:val="0"/>
          <w:bCs w:val="0"/>
          <w:color w:val="auto"/>
          <w:spacing w:val="0"/>
          <w:w w:val="100"/>
          <w:position w:val="0"/>
          <w:sz w:val="32"/>
          <w:szCs w:val="32"/>
          <w:shd w:val="clear" w:color="auto" w:fill="auto"/>
        </w:rPr>
      </w:pPr>
      <w:r>
        <w:rPr>
          <w:rFonts w:hint="default" w:ascii="Times New Roman" w:hAnsi="Times New Roman" w:eastAsia="仿宋" w:cs="Times New Roman"/>
          <w:color w:val="auto"/>
          <w:spacing w:val="0"/>
          <w:w w:val="100"/>
          <w:position w:val="0"/>
          <w:sz w:val="32"/>
          <w:szCs w:val="32"/>
          <w:shd w:val="clear" w:color="auto" w:fill="auto"/>
          <w:lang w:val="en-US" w:eastAsia="zh-CN"/>
        </w:rPr>
        <w:t xml:space="preserve">   </w:t>
      </w:r>
      <w:r>
        <w:rPr>
          <w:rFonts w:hint="default" w:ascii="Times New Roman" w:hAnsi="Times New Roman" w:eastAsia="仿宋_GB2312" w:cs="Times New Roman"/>
          <w:color w:val="auto"/>
          <w:spacing w:val="0"/>
          <w:w w:val="100"/>
          <w:position w:val="0"/>
          <w:sz w:val="32"/>
          <w:szCs w:val="32"/>
          <w:shd w:val="clear" w:color="auto" w:fill="auto"/>
          <w:lang w:val="en-US" w:eastAsia="zh-CN"/>
        </w:rPr>
        <w:t xml:space="preserve"> </w:t>
      </w:r>
      <w:r>
        <w:rPr>
          <w:rFonts w:hint="default" w:ascii="Times New Roman" w:hAnsi="Times New Roman" w:eastAsia="仿宋_GB2312" w:cs="Times New Roman"/>
          <w:b w:val="0"/>
          <w:bCs w:val="0"/>
          <w:color w:val="auto"/>
          <w:spacing w:val="0"/>
          <w:w w:val="100"/>
          <w:position w:val="0"/>
          <w:sz w:val="32"/>
          <w:szCs w:val="32"/>
          <w:shd w:val="clear" w:color="auto" w:fill="auto"/>
        </w:rPr>
        <w:t>为深入贯彻全国稳住经济大盘会议精神，全面落实</w:t>
      </w:r>
      <w:r>
        <w:rPr>
          <w:rFonts w:hint="default" w:ascii="Times New Roman" w:hAnsi="Times New Roman" w:eastAsia="仿宋_GB2312" w:cs="Times New Roman"/>
          <w:b w:val="0"/>
          <w:bCs w:val="0"/>
          <w:color w:val="auto"/>
          <w:sz w:val="32"/>
          <w:szCs w:val="32"/>
          <w:highlight w:val="none"/>
          <w:lang w:eastAsia="zh-CN"/>
        </w:rPr>
        <w:t>《河南省高效统筹疫情防控和经济社会发展工作方案》</w:t>
      </w:r>
      <w:r>
        <w:rPr>
          <w:rFonts w:hint="default" w:ascii="Times New Roman" w:hAnsi="Times New Roman" w:eastAsia="仿宋_GB2312" w:cs="Times New Roman"/>
          <w:b w:val="0"/>
          <w:bCs w:val="0"/>
          <w:color w:val="auto"/>
          <w:spacing w:val="0"/>
          <w:w w:val="100"/>
          <w:position w:val="0"/>
          <w:sz w:val="32"/>
          <w:szCs w:val="32"/>
          <w:shd w:val="clear" w:color="auto" w:fill="auto"/>
        </w:rPr>
        <w:t>《</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rPr>
        <w:t>郑州市</w:t>
      </w:r>
      <w:r>
        <w:rPr>
          <w:rFonts w:hint="default" w:ascii="Times New Roman" w:hAnsi="Times New Roman" w:eastAsia="仿宋_GB2312" w:cs="Times New Roman"/>
          <w:b w:val="0"/>
          <w:bCs w:val="0"/>
          <w:color w:val="auto"/>
          <w:spacing w:val="0"/>
          <w:w w:val="100"/>
          <w:position w:val="0"/>
          <w:sz w:val="32"/>
          <w:szCs w:val="32"/>
          <w:shd w:val="clear" w:color="auto" w:fill="auto"/>
        </w:rPr>
        <w:t>高效统筹疫情防控和经济社会发展工作方案》工作部署，有力有序做好常态化疫情防控下全市经济运行工作，确保企业（项目）不发生聚集性疫情，确保重点企业、重点项目不停产不停工，努力用最小的代价实现最大的防控效果</w:t>
      </w:r>
      <w:r>
        <w:rPr>
          <w:rFonts w:hint="default" w:ascii="Times New Roman" w:hAnsi="Times New Roman" w:eastAsia="仿宋_GB2312" w:cs="Times New Roman"/>
          <w:b w:val="0"/>
          <w:bCs w:val="0"/>
          <w:color w:val="auto"/>
          <w:spacing w:val="0"/>
          <w:w w:val="100"/>
          <w:position w:val="0"/>
          <w:sz w:val="32"/>
          <w:szCs w:val="32"/>
          <w:shd w:val="clear" w:color="auto" w:fill="auto"/>
          <w:lang w:eastAsia="zh-CN"/>
        </w:rPr>
        <w:t>，</w:t>
      </w:r>
      <w:r>
        <w:rPr>
          <w:rFonts w:hint="default" w:ascii="Times New Roman" w:hAnsi="Times New Roman" w:eastAsia="仿宋_GB2312" w:cs="Times New Roman"/>
          <w:b w:val="0"/>
          <w:bCs w:val="0"/>
          <w:color w:val="auto"/>
          <w:spacing w:val="0"/>
          <w:w w:val="100"/>
          <w:position w:val="0"/>
          <w:sz w:val="32"/>
          <w:szCs w:val="32"/>
          <w:shd w:val="clear" w:color="auto" w:fill="auto"/>
        </w:rPr>
        <w:t>最大限度减少疫情对经济社会发展的影响，制定本工作方案。</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pacing w:val="0"/>
          <w:w w:val="100"/>
          <w:position w:val="0"/>
          <w:sz w:val="32"/>
          <w:szCs w:val="32"/>
          <w:shd w:val="clear" w:color="auto" w:fill="auto"/>
        </w:rPr>
        <w:t>一、总体要求</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Chars="0" w:right="0" w:firstLine="640" w:firstLineChars="200"/>
        <w:jc w:val="both"/>
        <w:textAlignment w:val="auto"/>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（一）基本思路</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pacing w:val="0"/>
          <w:w w:val="100"/>
          <w:position w:val="0"/>
          <w:sz w:val="32"/>
          <w:szCs w:val="32"/>
          <w:shd w:val="clear" w:color="auto" w:fill="auto"/>
        </w:rPr>
        <w:t>深入贯彻落实“疫情要防住、经济要稳住、发展要安全”重大要求，深刻认识抗疫斗争的长期性、复杂性、艰巨性，毫不动摇坚持“外防输入、内防反弹”总策略和“动态清零”总方针，牢固树立打持久战思想，坚持“两手抓”“两手硬”，以保生产经营、保物流畅通、保政策助力、保防疫安全“四保”企业（项目）白名单为抓手</w:t>
      </w:r>
      <w:r>
        <w:rPr>
          <w:rFonts w:hint="default" w:ascii="Times New Roman" w:hAnsi="Times New Roman" w:eastAsia="仿宋_GB2312" w:cs="Times New Roman"/>
          <w:b w:val="0"/>
          <w:bCs w:val="0"/>
          <w:color w:val="auto"/>
          <w:spacing w:val="0"/>
          <w:w w:val="100"/>
          <w:position w:val="0"/>
          <w:sz w:val="32"/>
          <w:szCs w:val="32"/>
          <w:shd w:val="clear" w:color="auto" w:fill="auto"/>
          <w:lang w:eastAsia="zh-CN"/>
        </w:rPr>
        <w:t>，</w:t>
      </w:r>
      <w:r>
        <w:rPr>
          <w:rFonts w:hint="default" w:ascii="Times New Roman" w:hAnsi="Times New Roman" w:eastAsia="仿宋_GB2312" w:cs="Times New Roman"/>
          <w:b w:val="0"/>
          <w:bCs w:val="0"/>
          <w:color w:val="auto"/>
          <w:spacing w:val="0"/>
          <w:w w:val="100"/>
          <w:position w:val="0"/>
          <w:sz w:val="32"/>
          <w:szCs w:val="32"/>
          <w:shd w:val="clear" w:color="auto" w:fill="auto"/>
        </w:rPr>
        <w:t>积极探索高效统筹疫情防控和经济社会发展的有效路径，精细精准快速落实“四保”措施，加快建立同疫情防控相适应的生产秩序、流通秩序、消费秩序和社会秩序，实现疫情防控应急状态下静中有动、动中有静、动静相宜，努力推动二季度“双战双赢”，奋力实现“全年稳全年红”，持续确保经济稳定运行在合理区间。</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Chars="0" w:right="0" w:firstLine="640" w:firstLineChars="200"/>
        <w:jc w:val="both"/>
        <w:textAlignment w:val="auto"/>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（二）主要原则</w:t>
      </w:r>
    </w:p>
    <w:p>
      <w:pPr>
        <w:pStyle w:val="12"/>
        <w:keepNext w:val="0"/>
        <w:keepLines w:val="0"/>
        <w:pageBreakBefore w:val="0"/>
        <w:widowControl w:val="0"/>
        <w:numPr>
          <w:ilvl w:val="0"/>
          <w:numId w:val="0"/>
        </w:numPr>
        <w:shd w:val="clear" w:color="auto" w:fill="auto"/>
        <w:tabs>
          <w:tab w:val="left" w:pos="930"/>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rPr>
        <w:t>1．</w:t>
      </w:r>
      <w:r>
        <w:rPr>
          <w:rFonts w:hint="default" w:ascii="Times New Roman" w:hAnsi="Times New Roman" w:eastAsia="仿宋_GB2312" w:cs="Times New Roman"/>
          <w:b w:val="0"/>
          <w:bCs w:val="0"/>
          <w:color w:val="auto"/>
          <w:spacing w:val="0"/>
          <w:w w:val="100"/>
          <w:position w:val="0"/>
          <w:sz w:val="32"/>
          <w:szCs w:val="32"/>
          <w:shd w:val="clear" w:color="auto" w:fill="auto"/>
        </w:rPr>
        <w:t>坚持严防不懈与创新破局相结合。坚决打好战疫情稳经济主动仗，深刻认识抗疫斗争的复杂性和艰巨性，坚决筑牢疫情防控屏障，坚决巩固住来之不易的疫情防控成果，同时要打破常规思路、优化政策体系，探索建立疫情常态化防控特别是与应急状态相适应的经济运行保障机制，努力推动经济回归正常轨道</w:t>
      </w:r>
      <w:r>
        <w:rPr>
          <w:rFonts w:hint="default" w:ascii="Times New Roman" w:hAnsi="Times New Roman" w:eastAsia="仿宋_GB2312" w:cs="Times New Roman"/>
          <w:b w:val="0"/>
          <w:bCs w:val="0"/>
          <w:color w:val="auto"/>
          <w:spacing w:val="0"/>
          <w:w w:val="100"/>
          <w:position w:val="0"/>
          <w:sz w:val="32"/>
          <w:szCs w:val="32"/>
          <w:shd w:val="clear" w:color="auto" w:fill="auto"/>
          <w:lang w:eastAsia="zh-CN"/>
        </w:rPr>
        <w:t>、</w:t>
      </w:r>
      <w:r>
        <w:rPr>
          <w:rFonts w:hint="default" w:ascii="Times New Roman" w:hAnsi="Times New Roman" w:eastAsia="仿宋_GB2312" w:cs="Times New Roman"/>
          <w:b w:val="0"/>
          <w:bCs w:val="0"/>
          <w:color w:val="auto"/>
          <w:spacing w:val="0"/>
          <w:w w:val="100"/>
          <w:position w:val="0"/>
          <w:sz w:val="32"/>
          <w:szCs w:val="32"/>
          <w:shd w:val="clear" w:color="auto" w:fill="auto"/>
        </w:rPr>
        <w:t>确保运行在合理区间。</w:t>
      </w:r>
    </w:p>
    <w:p>
      <w:pPr>
        <w:pStyle w:val="12"/>
        <w:keepNext w:val="0"/>
        <w:keepLines w:val="0"/>
        <w:pageBreakBefore w:val="0"/>
        <w:widowControl w:val="0"/>
        <w:numPr>
          <w:ilvl w:val="0"/>
          <w:numId w:val="0"/>
        </w:numPr>
        <w:shd w:val="clear" w:color="auto" w:fill="auto"/>
        <w:tabs>
          <w:tab w:val="left" w:pos="930"/>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rPr>
        <w:t>2．</w:t>
      </w:r>
      <w:r>
        <w:rPr>
          <w:rFonts w:hint="default" w:ascii="Times New Roman" w:hAnsi="Times New Roman" w:eastAsia="仿宋_GB2312" w:cs="Times New Roman"/>
          <w:b w:val="0"/>
          <w:bCs w:val="0"/>
          <w:color w:val="auto"/>
          <w:spacing w:val="0"/>
          <w:w w:val="100"/>
          <w:position w:val="0"/>
          <w:sz w:val="32"/>
          <w:szCs w:val="32"/>
          <w:shd w:val="clear" w:color="auto" w:fill="auto"/>
        </w:rPr>
        <w:t>坚持加力扶持与减负降本相结合。坚决稳住经济发展基本盘，将“四保”白名单作为稳定经济运行的基础支撑，分行业（领域）建立以白名单企业（项目）为中心的经济运行保障体系，推动资源向白名单汇聚、要素向白名单集中、政策向白名单倾斜</w:t>
      </w:r>
      <w:r>
        <w:rPr>
          <w:rFonts w:hint="default" w:ascii="Times New Roman" w:hAnsi="Times New Roman" w:eastAsia="仿宋_GB2312" w:cs="Times New Roman"/>
          <w:b w:val="0"/>
          <w:bCs w:val="0"/>
          <w:color w:val="auto"/>
          <w:spacing w:val="0"/>
          <w:w w:val="100"/>
          <w:position w:val="0"/>
          <w:sz w:val="32"/>
          <w:szCs w:val="32"/>
          <w:shd w:val="clear" w:color="auto" w:fill="auto"/>
          <w:lang w:eastAsia="zh-CN"/>
        </w:rPr>
        <w:t>，</w:t>
      </w:r>
      <w:r>
        <w:rPr>
          <w:rFonts w:hint="default" w:ascii="Times New Roman" w:hAnsi="Times New Roman" w:eastAsia="仿宋_GB2312" w:cs="Times New Roman"/>
          <w:b w:val="0"/>
          <w:bCs w:val="0"/>
          <w:color w:val="auto"/>
          <w:spacing w:val="0"/>
          <w:w w:val="100"/>
          <w:position w:val="0"/>
          <w:sz w:val="32"/>
          <w:szCs w:val="32"/>
          <w:shd w:val="clear" w:color="auto" w:fill="auto"/>
        </w:rPr>
        <w:t>同时深入贯彻落实中央、省、</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rPr>
        <w:t>郑州</w:t>
      </w:r>
      <w:r>
        <w:rPr>
          <w:rFonts w:hint="default" w:ascii="Times New Roman" w:hAnsi="Times New Roman" w:eastAsia="仿宋_GB2312" w:cs="Times New Roman"/>
          <w:b w:val="0"/>
          <w:bCs w:val="0"/>
          <w:color w:val="auto"/>
          <w:spacing w:val="0"/>
          <w:w w:val="100"/>
          <w:position w:val="0"/>
          <w:sz w:val="32"/>
          <w:szCs w:val="32"/>
          <w:shd w:val="clear" w:color="auto" w:fill="auto"/>
        </w:rPr>
        <w:t>市决策部署</w:t>
      </w:r>
      <w:r>
        <w:rPr>
          <w:rFonts w:hint="default" w:ascii="Times New Roman" w:hAnsi="Times New Roman" w:eastAsia="仿宋_GB2312" w:cs="Times New Roman"/>
          <w:b w:val="0"/>
          <w:bCs w:val="0"/>
          <w:color w:val="auto"/>
          <w:spacing w:val="0"/>
          <w:w w:val="100"/>
          <w:position w:val="0"/>
          <w:sz w:val="32"/>
          <w:szCs w:val="32"/>
          <w:shd w:val="clear" w:color="auto" w:fill="auto"/>
          <w:lang w:eastAsia="zh-CN"/>
        </w:rPr>
        <w:t>，</w:t>
      </w:r>
      <w:r>
        <w:rPr>
          <w:rFonts w:hint="default" w:ascii="Times New Roman" w:hAnsi="Times New Roman" w:eastAsia="仿宋_GB2312" w:cs="Times New Roman"/>
          <w:b w:val="0"/>
          <w:bCs w:val="0"/>
          <w:color w:val="auto"/>
          <w:spacing w:val="0"/>
          <w:w w:val="100"/>
          <w:position w:val="0"/>
          <w:sz w:val="32"/>
          <w:szCs w:val="32"/>
          <w:shd w:val="clear" w:color="auto" w:fill="auto"/>
        </w:rPr>
        <w:t>进一步加大助企纾困力度，真金白银为企业减负降本，充分激发市场主体积极性、主动性。</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en-US" w:bidi="en-US"/>
        </w:rPr>
        <w:softHyphen/>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shd w:val="clear" w:color="auto" w:fill="auto"/>
          <w:lang w:val="zh-CN" w:eastAsia="zh-CN" w:bidi="zh-CN"/>
        </w:rPr>
      </w:pP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en-US" w:bidi="zh-CN"/>
        </w:rPr>
        <w:t>3</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zh-CN" w:eastAsia="zh-CN" w:bidi="zh-CN"/>
        </w:rPr>
        <w:t>坚持常态防控与稳产稳岗相结合。</w:t>
      </w:r>
      <w:r>
        <w:rPr>
          <w:rFonts w:hint="default" w:ascii="Times New Roman" w:hAnsi="Times New Roman" w:eastAsia="仿宋_GB2312" w:cs="Times New Roman"/>
          <w:b w:val="0"/>
          <w:bCs w:val="0"/>
          <w:color w:val="auto"/>
          <w:spacing w:val="0"/>
          <w:w w:val="100"/>
          <w:position w:val="0"/>
          <w:sz w:val="32"/>
          <w:szCs w:val="32"/>
          <w:shd w:val="clear" w:color="auto" w:fill="auto"/>
          <w:lang w:eastAsia="en-US" w:bidi="en-US"/>
        </w:rPr>
        <w:t>将疫情防控嵌入企业生产和项目建设各环节、全过程，加强企业员工管理和健康监测</w:t>
      </w:r>
      <w:r>
        <w:rPr>
          <w:rFonts w:hint="default" w:ascii="Times New Roman" w:hAnsi="Times New Roman" w:eastAsia="仿宋_GB2312" w:cs="Times New Roman"/>
          <w:b w:val="0"/>
          <w:bCs w:val="0"/>
          <w:color w:val="auto"/>
          <w:spacing w:val="0"/>
          <w:w w:val="100"/>
          <w:position w:val="0"/>
          <w:sz w:val="32"/>
          <w:szCs w:val="32"/>
          <w:shd w:val="clear" w:color="auto" w:fill="auto"/>
          <w:lang w:eastAsia="zh-CN" w:bidi="en-US"/>
        </w:rPr>
        <w:t>，</w:t>
      </w:r>
      <w:r>
        <w:rPr>
          <w:rFonts w:hint="default" w:ascii="Times New Roman" w:hAnsi="Times New Roman" w:eastAsia="仿宋_GB2312" w:cs="Times New Roman"/>
          <w:b w:val="0"/>
          <w:bCs w:val="0"/>
          <w:color w:val="auto"/>
          <w:spacing w:val="0"/>
          <w:w w:val="100"/>
          <w:position w:val="0"/>
          <w:sz w:val="32"/>
          <w:szCs w:val="32"/>
          <w:shd w:val="clear" w:color="auto" w:fill="auto"/>
          <w:lang w:eastAsia="en-US" w:bidi="en-US"/>
        </w:rPr>
        <w:t>做好企业闭环运转工作预案</w:t>
      </w:r>
      <w:r>
        <w:rPr>
          <w:rFonts w:hint="default" w:ascii="Times New Roman" w:hAnsi="Times New Roman" w:eastAsia="仿宋_GB2312" w:cs="Times New Roman"/>
          <w:b w:val="0"/>
          <w:bCs w:val="0"/>
          <w:color w:val="auto"/>
          <w:spacing w:val="0"/>
          <w:w w:val="100"/>
          <w:position w:val="0"/>
          <w:sz w:val="32"/>
          <w:szCs w:val="32"/>
          <w:shd w:val="clear" w:color="auto" w:fill="auto"/>
          <w:lang w:eastAsia="zh-CN" w:bidi="en-US"/>
        </w:rPr>
        <w:t>，</w:t>
      </w:r>
      <w:r>
        <w:rPr>
          <w:rFonts w:hint="default" w:ascii="Times New Roman" w:hAnsi="Times New Roman" w:eastAsia="仿宋_GB2312" w:cs="Times New Roman"/>
          <w:b w:val="0"/>
          <w:bCs w:val="0"/>
          <w:color w:val="auto"/>
          <w:spacing w:val="0"/>
          <w:w w:val="100"/>
          <w:position w:val="0"/>
          <w:sz w:val="32"/>
          <w:szCs w:val="32"/>
          <w:shd w:val="clear" w:color="auto" w:fill="auto"/>
          <w:lang w:eastAsia="en-US" w:bidi="en-US"/>
        </w:rPr>
        <w:t>实现常态化疫情防控与企业生产统筹兼顾、双线运行</w:t>
      </w:r>
      <w:r>
        <w:rPr>
          <w:rFonts w:hint="default" w:ascii="Times New Roman" w:hAnsi="Times New Roman" w:eastAsia="仿宋_GB2312" w:cs="Times New Roman"/>
          <w:b w:val="0"/>
          <w:bCs w:val="0"/>
          <w:color w:val="auto"/>
          <w:spacing w:val="0"/>
          <w:w w:val="100"/>
          <w:position w:val="0"/>
          <w:sz w:val="32"/>
          <w:szCs w:val="32"/>
          <w:shd w:val="clear" w:color="auto" w:fill="auto"/>
          <w:lang w:eastAsia="zh-CN" w:bidi="en-US"/>
        </w:rPr>
        <w:t>，</w:t>
      </w:r>
      <w:r>
        <w:rPr>
          <w:rFonts w:hint="default" w:ascii="Times New Roman" w:hAnsi="Times New Roman" w:eastAsia="仿宋_GB2312" w:cs="Times New Roman"/>
          <w:b w:val="0"/>
          <w:bCs w:val="0"/>
          <w:color w:val="auto"/>
          <w:spacing w:val="0"/>
          <w:w w:val="100"/>
          <w:position w:val="0"/>
          <w:sz w:val="32"/>
          <w:szCs w:val="32"/>
          <w:shd w:val="clear" w:color="auto" w:fill="auto"/>
          <w:lang w:eastAsia="en-US" w:bidi="en-US"/>
        </w:rPr>
        <w:t>以白名单为重点</w:t>
      </w:r>
      <w:r>
        <w:rPr>
          <w:rFonts w:hint="default" w:ascii="Times New Roman" w:hAnsi="Times New Roman" w:eastAsia="仿宋_GB2312" w:cs="Times New Roman"/>
          <w:b w:val="0"/>
          <w:bCs w:val="0"/>
          <w:color w:val="auto"/>
          <w:spacing w:val="0"/>
          <w:w w:val="100"/>
          <w:position w:val="0"/>
          <w:sz w:val="32"/>
          <w:szCs w:val="32"/>
          <w:shd w:val="clear" w:color="auto" w:fill="auto"/>
          <w:lang w:eastAsia="zh-CN" w:bidi="en-US"/>
        </w:rPr>
        <w:t>，</w:t>
      </w:r>
      <w:r>
        <w:rPr>
          <w:rFonts w:hint="default" w:ascii="Times New Roman" w:hAnsi="Times New Roman" w:eastAsia="仿宋_GB2312" w:cs="Times New Roman"/>
          <w:b w:val="0"/>
          <w:bCs w:val="0"/>
          <w:color w:val="auto"/>
          <w:spacing w:val="0"/>
          <w:w w:val="100"/>
          <w:position w:val="0"/>
          <w:sz w:val="32"/>
          <w:szCs w:val="32"/>
          <w:shd w:val="clear" w:color="auto" w:fill="auto"/>
          <w:lang w:eastAsia="en-US" w:bidi="en-US"/>
        </w:rPr>
        <w:t>确保应急状态下企业正常生产、项目正常建设、商贸正常经营、物流正常配送。</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shd w:val="clear" w:color="auto" w:fill="auto"/>
          <w:lang w:val="zh-CN" w:eastAsia="zh-CN" w:bidi="zh-CN"/>
        </w:rPr>
      </w:pP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zh-CN"/>
        </w:rPr>
        <w:t>4</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zh-CN" w:eastAsia="zh-CN" w:bidi="zh-CN"/>
        </w:rPr>
        <w:t>坚持系统部署与精准施策相结合。坚决贯彻系统观念，以本工作方案和“四保”企业（项目）疫情防控工作指南为统领， 坚持“一行业一方案”，分行业（领域）制定疫情防控工作指南和白名单企业（项目）保障办法，形成</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en-US" w:bidi="zh-CN"/>
        </w:rPr>
        <w:t>“1+1+N”</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zh-CN" w:eastAsia="zh-CN" w:bidi="zh-CN"/>
        </w:rPr>
        <w:t>的工作体系，细化政策举措，有针对性地推动各领域疫情防控和生产运营双线嵌合落到实处。</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Chars="0" w:right="0" w:firstLine="640" w:firstLineChars="200"/>
        <w:jc w:val="both"/>
        <w:textAlignment w:val="auto"/>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（三）工作制度</w:t>
      </w:r>
    </w:p>
    <w:p>
      <w:pPr>
        <w:pStyle w:val="12"/>
        <w:keepNext w:val="0"/>
        <w:keepLines w:val="0"/>
        <w:pageBreakBefore w:val="0"/>
        <w:widowControl w:val="0"/>
        <w:numPr>
          <w:ilvl w:val="0"/>
          <w:numId w:val="0"/>
        </w:numPr>
        <w:shd w:val="clear" w:color="auto" w:fill="auto"/>
        <w:tabs>
          <w:tab w:val="left" w:pos="936"/>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zh-CN"/>
        </w:rPr>
        <w:t>1</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rPr>
        <w:t>．</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zh-CN" w:eastAsia="zh-CN" w:bidi="zh-CN"/>
        </w:rPr>
        <w:t>常态常备制度。</w:t>
      </w:r>
      <w:r>
        <w:rPr>
          <w:rFonts w:hint="default" w:ascii="Times New Roman" w:hAnsi="Times New Roman" w:eastAsia="仿宋_GB2312" w:cs="Times New Roman"/>
          <w:b w:val="0"/>
          <w:bCs w:val="0"/>
          <w:color w:val="auto"/>
          <w:spacing w:val="0"/>
          <w:w w:val="100"/>
          <w:position w:val="0"/>
          <w:sz w:val="32"/>
          <w:szCs w:val="32"/>
          <w:shd w:val="clear" w:color="auto" w:fill="auto"/>
        </w:rPr>
        <w:t>指导白名单企业（项目）按照本行业（领域）疫情防控工作指南要求，从严从紧从细从实做好工作预案、完善防控设施、备足人力物资、优化生产流程，定期组织开展模拟演练和压力测试，确保平时能防、疫时有备。</w:t>
      </w:r>
    </w:p>
    <w:p>
      <w:pPr>
        <w:pStyle w:val="12"/>
        <w:keepNext w:val="0"/>
        <w:keepLines w:val="0"/>
        <w:pageBreakBefore w:val="0"/>
        <w:widowControl w:val="0"/>
        <w:numPr>
          <w:ilvl w:val="0"/>
          <w:numId w:val="0"/>
        </w:numPr>
        <w:shd w:val="clear" w:color="auto" w:fill="auto"/>
        <w:tabs>
          <w:tab w:val="left" w:pos="939"/>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zh-CN"/>
        </w:rPr>
        <w:t>2</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rPr>
        <w:t>．</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zh-CN" w:eastAsia="zh-CN" w:bidi="zh-CN"/>
        </w:rPr>
        <w:t>平急转换制度。</w:t>
      </w:r>
      <w:r>
        <w:rPr>
          <w:rFonts w:hint="default" w:ascii="Times New Roman" w:hAnsi="Times New Roman" w:eastAsia="仿宋_GB2312" w:cs="Times New Roman"/>
          <w:b w:val="0"/>
          <w:bCs w:val="0"/>
          <w:color w:val="auto"/>
          <w:spacing w:val="0"/>
          <w:w w:val="100"/>
          <w:position w:val="0"/>
          <w:sz w:val="32"/>
          <w:szCs w:val="32"/>
          <w:highlight w:val="none"/>
          <w:shd w:val="clear" w:color="auto" w:fill="auto"/>
        </w:rPr>
        <w:t>进入疫情防控应急状态时，</w:t>
      </w:r>
      <w:r>
        <w:rPr>
          <w:rFonts w:hint="default" w:ascii="Times New Roman" w:hAnsi="Times New Roman" w:eastAsia="仿宋_GB2312" w:cs="Times New Roman"/>
          <w:b w:val="0"/>
          <w:bCs w:val="0"/>
          <w:color w:val="auto"/>
          <w:spacing w:val="0"/>
          <w:w w:val="100"/>
          <w:position w:val="0"/>
          <w:sz w:val="32"/>
          <w:szCs w:val="32"/>
          <w:shd w:val="clear" w:color="auto" w:fill="auto"/>
        </w:rPr>
        <w:t>疫情防控指挥部与常态化疫情防控下经济运行调度机制指挥部同步启动联合办公，白名单企业（项目）即刻闭环生产运行，做到一键切换、无缝衔接。</w:t>
      </w:r>
    </w:p>
    <w:p>
      <w:pPr>
        <w:pStyle w:val="12"/>
        <w:keepNext w:val="0"/>
        <w:keepLines w:val="0"/>
        <w:pageBreakBefore w:val="0"/>
        <w:widowControl w:val="0"/>
        <w:numPr>
          <w:ilvl w:val="0"/>
          <w:numId w:val="0"/>
        </w:numPr>
        <w:shd w:val="clear" w:color="auto" w:fill="auto"/>
        <w:tabs>
          <w:tab w:val="left" w:pos="972"/>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zh-CN"/>
        </w:rPr>
        <w:t>3</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rPr>
        <w:t>．</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zh-CN" w:eastAsia="zh-CN" w:bidi="zh-CN"/>
        </w:rPr>
        <w:t>平台调度制度。</w:t>
      </w:r>
      <w:r>
        <w:rPr>
          <w:rFonts w:hint="default" w:ascii="Times New Roman" w:hAnsi="Times New Roman" w:eastAsia="仿宋_GB2312" w:cs="Times New Roman"/>
          <w:b w:val="0"/>
          <w:bCs w:val="0"/>
          <w:color w:val="auto"/>
          <w:spacing w:val="0"/>
          <w:w w:val="100"/>
          <w:position w:val="0"/>
          <w:sz w:val="32"/>
          <w:szCs w:val="32"/>
          <w:shd w:val="clear" w:color="auto" w:fill="auto"/>
        </w:rPr>
        <w:t>构建以“四保”白名单企业（项目）运行调度平台为中心的运行调度模式，对白名单企业（项目）疫情防控动态、员工“两码一证”、涉疫风险管控、生产经营状况、纾困政策落实、企业诉求响应、包保责任等实行全程监测预警，建立健全实时监测、联合会商、快速处置等工作协调机制，推动疫情防控与生产运营信息互联互通，为白名单企业（项目）正常运转提供基础支撑。</w:t>
      </w:r>
    </w:p>
    <w:p>
      <w:pPr>
        <w:pStyle w:val="12"/>
        <w:keepNext w:val="0"/>
        <w:keepLines w:val="0"/>
        <w:pageBreakBefore w:val="0"/>
        <w:widowControl w:val="0"/>
        <w:numPr>
          <w:ilvl w:val="0"/>
          <w:numId w:val="0"/>
        </w:numPr>
        <w:shd w:val="clear" w:color="auto" w:fill="auto"/>
        <w:tabs>
          <w:tab w:val="left" w:pos="981"/>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rPr>
      </w:pP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zh-CN"/>
        </w:rPr>
        <w:t>4</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rPr>
        <w:t>．</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zh-CN" w:eastAsia="zh-CN" w:bidi="zh-CN"/>
        </w:rPr>
        <w:t>专班保障制度。</w:t>
      </w:r>
      <w:r>
        <w:rPr>
          <w:rFonts w:hint="default" w:ascii="Times New Roman" w:hAnsi="Times New Roman" w:eastAsia="仿宋_GB2312" w:cs="Times New Roman"/>
          <w:b w:val="0"/>
          <w:bCs w:val="0"/>
          <w:color w:val="auto"/>
          <w:spacing w:val="0"/>
          <w:w w:val="100"/>
          <w:position w:val="0"/>
          <w:sz w:val="32"/>
          <w:szCs w:val="32"/>
          <w:shd w:val="clear" w:color="auto" w:fill="auto"/>
        </w:rPr>
        <w:t>坚持扁平化与专业化相结合，由疫情防控指挥部与常态化疫情防控下经济运行调度机制指挥部共同牵头，分行业（领域）建立工作专班，实行集中办公、统一调度、上下协同、快速反应，集成各部门各行业横向服务力量、打通纵向服务通道。</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黑体" w:hAnsi="黑体" w:eastAsia="黑体" w:cs="黑体"/>
          <w:b w:val="0"/>
          <w:bCs w:val="0"/>
          <w:color w:val="auto"/>
          <w:spacing w:val="0"/>
          <w:w w:val="100"/>
          <w:position w:val="0"/>
          <w:sz w:val="32"/>
          <w:szCs w:val="32"/>
          <w:shd w:val="clear" w:color="auto" w:fill="auto"/>
          <w:lang w:val="en-US" w:eastAsia="zh-CN"/>
        </w:rPr>
      </w:pPr>
      <w:r>
        <w:rPr>
          <w:rFonts w:hint="default" w:ascii="黑体" w:hAnsi="黑体" w:eastAsia="黑体" w:cs="黑体"/>
          <w:b w:val="0"/>
          <w:bCs w:val="0"/>
          <w:color w:val="auto"/>
          <w:spacing w:val="0"/>
          <w:w w:val="100"/>
          <w:position w:val="0"/>
          <w:sz w:val="32"/>
          <w:szCs w:val="32"/>
          <w:shd w:val="clear" w:color="auto" w:fill="auto"/>
          <w:lang w:val="en-US" w:eastAsia="zh-CN"/>
        </w:rPr>
        <w:t>二、建立市级“四保”企业（项目）白名单工作体系</w:t>
      </w:r>
    </w:p>
    <w:p>
      <w:pPr>
        <w:pStyle w:val="12"/>
        <w:keepNext w:val="0"/>
        <w:keepLines w:val="0"/>
        <w:pageBreakBefore w:val="0"/>
        <w:widowControl w:val="0"/>
        <w:numPr>
          <w:ilvl w:val="0"/>
          <w:numId w:val="0"/>
        </w:numPr>
        <w:shd w:val="clear" w:color="auto" w:fill="auto"/>
        <w:tabs>
          <w:tab w:val="left" w:pos="981"/>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（一）建立管理机制。</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t>全面落实荥阳市委、市政府工作部署，按照一张单子、上下贯通、联动保障的原则，在优先支持城市运行保障企业的基础上，分行业（领域）建立市级“四保”企业（项目）白名单，覆盖工业生产、商贸流通、交通运输、文化旅游、重点项目等领域总产值（投资额）70％以上的企业（项目），应急状态下保障其稳定生产，确保不停工不停产不停运，稳住经济运行基本面。</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责任单位：市常态化疫情防控下经济运行调度机制指挥部办公室、市科工信局、市商务局、市交通局、市文广旅游体育局、市发展改革委，各乡镇（街道）</w:t>
      </w:r>
    </w:p>
    <w:p>
      <w:pPr>
        <w:pStyle w:val="12"/>
        <w:keepNext w:val="0"/>
        <w:keepLines w:val="0"/>
        <w:pageBreakBefore w:val="0"/>
        <w:widowControl w:val="0"/>
        <w:numPr>
          <w:ilvl w:val="0"/>
          <w:numId w:val="0"/>
        </w:numPr>
        <w:shd w:val="clear" w:color="auto" w:fill="auto"/>
        <w:tabs>
          <w:tab w:val="left" w:pos="981"/>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（二）科学合理遴选。</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t>按照统一标准、自愿申报、达标即入的原则，由各行业主管部门结合本领域经济运行特点和疫情防控工作指南，制定遴选标准和管理办法并向社会公布，在符合本领域疫情防控工作指南的前提下，简化申报程序，最大限度调动企业积极性。行业主管部门对白名单实行动态调整，及时将达到条件的企业（项目）纳入管理。坚持联合联动、链式保障，优先支持重点领域关联企业（项目）同步纳入白名单。</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责任单位：市科工信局、市商务局、市交通局、市文广旅游体育局、市发展改革委，各乡镇（街道）</w:t>
      </w:r>
    </w:p>
    <w:p>
      <w:pPr>
        <w:pStyle w:val="12"/>
        <w:keepNext w:val="0"/>
        <w:keepLines w:val="0"/>
        <w:pageBreakBefore w:val="0"/>
        <w:widowControl w:val="0"/>
        <w:numPr>
          <w:ilvl w:val="0"/>
          <w:numId w:val="0"/>
        </w:numPr>
        <w:shd w:val="clear" w:color="auto" w:fill="auto"/>
        <w:tabs>
          <w:tab w:val="left" w:pos="981"/>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（三）强化联动保障。</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t>由各行业主管部门根据本领域经济运行特点，合理确定保障服务的企业（项目），加强工作联动、形成工作合力。压实各行业主管部门监管责任，及时跟踪协调解决应急状态下白名单企业（项目）遇到的困难和问题，对于超出自身协调范围的事项报疫情防控指挥部和常态化疫情防控下经济运行调度机制指挥部解决，如遇重大问题及时按程序上报市委、市政府。</w:t>
      </w:r>
    </w:p>
    <w:p>
      <w:pPr>
        <w:pStyle w:val="12"/>
        <w:keepNext w:val="0"/>
        <w:keepLines w:val="0"/>
        <w:pageBreakBefore w:val="0"/>
        <w:widowControl w:val="0"/>
        <w:numPr>
          <w:ilvl w:val="0"/>
          <w:numId w:val="0"/>
        </w:numPr>
        <w:shd w:val="clear" w:color="auto" w:fill="auto"/>
        <w:tabs>
          <w:tab w:val="left" w:pos="981"/>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t>责任领导：</w:t>
      </w:r>
      <w:r>
        <w:rPr>
          <w:rFonts w:hint="default" w:ascii="Times New Roman" w:hAnsi="Times New Roman" w:eastAsia="仿宋_GB2312" w:cs="Times New Roman"/>
          <w:b w:val="0"/>
          <w:bCs w:val="0"/>
          <w:color w:val="auto"/>
          <w:sz w:val="32"/>
          <w:szCs w:val="32"/>
          <w:lang w:val="en-US" w:eastAsia="zh-CN"/>
        </w:rPr>
        <w:t>杜鹏懿、张魁伟、李智俊、付 赟</w:t>
      </w:r>
    </w:p>
    <w:p>
      <w:pPr>
        <w:pStyle w:val="12"/>
        <w:keepNext w:val="0"/>
        <w:keepLines w:val="0"/>
        <w:pageBreakBefore w:val="0"/>
        <w:widowControl w:val="0"/>
        <w:numPr>
          <w:ilvl w:val="0"/>
          <w:numId w:val="0"/>
        </w:numPr>
        <w:shd w:val="clear" w:color="auto" w:fill="auto"/>
        <w:tabs>
          <w:tab w:val="left" w:pos="981"/>
        </w:tabs>
        <w:kinsoku/>
        <w:wordWrap/>
        <w:overflowPunct w:val="0"/>
        <w:topLinePunct w:val="0"/>
        <w:autoSpaceDE/>
        <w:autoSpaceDN/>
        <w:bidi w:val="0"/>
        <w:adjustRightInd/>
        <w:snapToGrid w:val="0"/>
        <w:spacing w:before="0" w:after="0" w:line="560" w:lineRule="exact"/>
        <w:ind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t>责任单位：市科工信局、市商务局、市交通局、市文广旅游体育局、市发展改革委，</w:t>
      </w:r>
      <w:r>
        <w:rPr>
          <w:rFonts w:hint="default" w:ascii="Times New Roman" w:hAnsi="Times New Roman" w:eastAsia="仿宋_GB2312" w:cs="Times New Roman"/>
          <w:b w:val="0"/>
          <w:bCs w:val="0"/>
          <w:color w:val="auto"/>
          <w:sz w:val="32"/>
          <w:szCs w:val="32"/>
          <w:lang w:val="en-US" w:eastAsia="zh-CN"/>
        </w:rPr>
        <w:t>各乡镇（街道）</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黑体" w:hAnsi="黑体" w:eastAsia="黑体" w:cs="黑体"/>
          <w:b w:val="0"/>
          <w:bCs w:val="0"/>
          <w:color w:val="auto"/>
          <w:spacing w:val="0"/>
          <w:w w:val="100"/>
          <w:position w:val="0"/>
          <w:sz w:val="32"/>
          <w:szCs w:val="32"/>
          <w:shd w:val="clear" w:color="auto" w:fill="auto"/>
          <w:lang w:val="en-US" w:eastAsia="zh-CN"/>
        </w:rPr>
      </w:pPr>
      <w:r>
        <w:rPr>
          <w:rFonts w:hint="default" w:ascii="黑体" w:hAnsi="黑体" w:eastAsia="黑体" w:cs="黑体"/>
          <w:b w:val="0"/>
          <w:bCs w:val="0"/>
          <w:color w:val="auto"/>
          <w:spacing w:val="0"/>
          <w:w w:val="100"/>
          <w:position w:val="0"/>
          <w:sz w:val="32"/>
          <w:szCs w:val="32"/>
          <w:shd w:val="clear" w:color="auto" w:fill="auto"/>
          <w:lang w:val="en-US" w:eastAsia="zh-CN"/>
        </w:rPr>
        <w:t>三、制定市级白名单企业（项目）疫情防控工作指南</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（一）强化日常状态刚性管控措施。</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严格执行国家联防联控机制相关要求和《河南省新冠肺炎疫情常态化防控工作方案（2.0版）》，坚持常态常备、科学精准、防线前移、关口内置、划小单元、群防联控，推动落实48小时滚动核酸检测、场所码全覆盖、入荥全报备、差异化赋码、电子哨预警、压实企业防疫责任等刚性措施，最快速度排查涉疫风险人员，最大限度降低发生疫情的风险。</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责任单位：市疫情防控指挥部办公室，各乡镇（街道）</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（二）压实应急状态疫情防控责任。</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由市疫情防控指挥部牵头，建立应急状态联防联控机制，指导白名单企业（项目）</w:t>
      </w:r>
      <w:r>
        <w:rPr>
          <w:rFonts w:hint="default" w:ascii="Times New Roman" w:hAnsi="Times New Roman" w:eastAsia="仿宋_GB2312" w:cs="Times New Roman"/>
          <w:b w:val="0"/>
          <w:bCs w:val="0"/>
          <w:color w:val="auto"/>
          <w:spacing w:val="-6"/>
          <w:w w:val="100"/>
          <w:position w:val="0"/>
          <w:sz w:val="32"/>
          <w:szCs w:val="32"/>
          <w:shd w:val="clear" w:color="auto" w:fill="auto"/>
          <w:lang w:val="en-US" w:eastAsia="zh-CN" w:bidi="en-US"/>
        </w:rPr>
        <w:t>制定应急状态工作方案，分类落实闭环管理要求，实行特殊通行证制度，实施赋码保护，确保未出现确诊病例的企业正常生产运营。</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责任单位：市疫情防控指挥部办公室，各乡镇（街道）</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（三）分行业（领域）制定疫情防控工作指南。</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由行业主管部门牵头，分别制定工业生产、商贸流通、交通运输、文化旅游、重点项目等领域疫情防控工作指南，明确本领域企业（项目）日常状态疫情防控举措和应急状态下疫情防控与生产经营双线运行所必须的场所设置、设施配备、防疫流程、人员管理、生活保障等，为白名单企业（项目）正常运转提供标准指引。</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责任单位：市科工信局、市商务局、市交通局、市文广旅游体育局、市发展改革委，各乡镇（街道）</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黑体" w:hAnsi="黑体" w:eastAsia="黑体" w:cs="黑体"/>
          <w:b w:val="0"/>
          <w:bCs w:val="0"/>
          <w:color w:val="auto"/>
          <w:spacing w:val="0"/>
          <w:w w:val="100"/>
          <w:position w:val="0"/>
          <w:sz w:val="32"/>
          <w:szCs w:val="32"/>
          <w:shd w:val="clear" w:color="auto" w:fill="auto"/>
          <w:lang w:val="en-US" w:eastAsia="zh-CN"/>
        </w:rPr>
      </w:pPr>
      <w:r>
        <w:rPr>
          <w:rFonts w:hint="default" w:ascii="黑体" w:hAnsi="黑体" w:eastAsia="黑体" w:cs="黑体"/>
          <w:b w:val="0"/>
          <w:bCs w:val="0"/>
          <w:color w:val="auto"/>
          <w:spacing w:val="0"/>
          <w:w w:val="100"/>
          <w:position w:val="0"/>
          <w:sz w:val="32"/>
          <w:szCs w:val="32"/>
          <w:shd w:val="clear" w:color="auto" w:fill="auto"/>
          <w:lang w:val="en-US" w:eastAsia="zh-CN"/>
        </w:rPr>
        <w:t>四、畅通市级“四保”白名单企业（项目）运行调度机制</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（一）用好白名单企业（项目）运行调度平台。</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t>依托省“四保”白名单企业（项目）运行调度平台，由相关</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部门协同管理完善运行调度模块，及时对接，确保实现白名单企业（项目）运行状态“一屏掌控”、问题诉求“一键响应”、涉疫风险“一览无余”。</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责任单位：市常态化疫情防控下经济运行调度机制指挥部办公室、市科工信局、市商务局、市交通局、市文广旅游体育局、市发展改革委、市卫健委、市政务服务大数据局，各乡镇（街道）</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（二）强化白名单企业（项目）生产运营保障。</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由市常态化疫情防控下经济运行调度机制指挥部办公室会同各行业主管部门，</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t>依托省“四保”白名单企业（项目）运行调度平台</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建立白名单企业（项目）诉求和问题闭环处理机制，梳理问题清单、明确责任单位、快速协调解决。坚持“点办理、批处理”，对个性问题及时交办有关部门协调解决，对涉及面广的体制性、政策性共性问题，推动相关部门尽快调整优化政策。定期对问题处置结果进行回访、追踪、核查，确保办理一个销号一个。</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责任单位：市常态化疫情防控下经济运行调度机制指挥部办公室、市科工信局、市商务局、市交通局、市文广旅游体育局、市发展改革委，各乡镇（街道）</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黑体" w:hAnsi="黑体" w:eastAsia="黑体" w:cs="黑体"/>
          <w:b w:val="0"/>
          <w:bCs w:val="0"/>
          <w:color w:val="auto"/>
          <w:spacing w:val="0"/>
          <w:w w:val="100"/>
          <w:position w:val="0"/>
          <w:sz w:val="32"/>
          <w:szCs w:val="32"/>
          <w:shd w:val="clear" w:color="auto" w:fill="auto"/>
          <w:lang w:val="en-US" w:eastAsia="zh-CN"/>
        </w:rPr>
      </w:pPr>
      <w:r>
        <w:rPr>
          <w:rFonts w:hint="eastAsia" w:ascii="黑体" w:hAnsi="黑体" w:eastAsia="黑体" w:cs="黑体"/>
          <w:b w:val="0"/>
          <w:bCs w:val="0"/>
          <w:color w:val="auto"/>
          <w:spacing w:val="0"/>
          <w:w w:val="100"/>
          <w:position w:val="0"/>
          <w:sz w:val="32"/>
          <w:szCs w:val="32"/>
          <w:shd w:val="clear" w:color="auto" w:fill="auto"/>
          <w:lang w:val="en-US" w:eastAsia="zh-CN"/>
        </w:rPr>
        <w:t>五、</w:t>
      </w:r>
      <w:r>
        <w:rPr>
          <w:rFonts w:hint="default" w:ascii="黑体" w:hAnsi="黑体" w:eastAsia="黑体" w:cs="黑体"/>
          <w:b w:val="0"/>
          <w:bCs w:val="0"/>
          <w:color w:val="auto"/>
          <w:spacing w:val="0"/>
          <w:w w:val="100"/>
          <w:position w:val="0"/>
          <w:sz w:val="32"/>
          <w:szCs w:val="32"/>
          <w:shd w:val="clear" w:color="auto" w:fill="auto"/>
          <w:lang w:val="en-US" w:eastAsia="zh-CN"/>
        </w:rPr>
        <w:t>全力保障生产经营</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（一）实施精准闭环管理。</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按照分类、分区、分级、分时、分散的原则，引导白名单企业（项目）因地制宜推进全流程闭环管理。对于工业企业、文旅企业、重点项目等，原则上全面实行闭环管理，按照划小单元、减少交叉的原则，探索闭环内部“气泡式”管理模式。对于商贸流通企业、交通运输企业等，实行工作场所、住所“两点一线”管理，原则上所有人员在指定岗位工作、指定地点住宿。</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责任单位：市科工信局、市文广旅游体育局、市发展改革委、市商务局、市交通局，各乡镇（街道）</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（二）加强配套服务保障。</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按照就地保障、临近调配、市域统筹的原则，制定应急状态生产运行保障预案，确保白名单企业（项目）原材料供应及时到位、生活物资充足稳定、员工防疫安全有序</w:t>
      </w:r>
      <w:r>
        <w:rPr>
          <w:rFonts w:hint="default" w:ascii="Times New Roman" w:hAnsi="Times New Roman" w:eastAsia="仿宋_GB2312" w:cs="Times New Roman"/>
          <w:b w:val="0"/>
          <w:bCs w:val="0"/>
          <w:color w:val="auto"/>
          <w:spacing w:val="0"/>
          <w:w w:val="100"/>
          <w:position w:val="0"/>
          <w:sz w:val="32"/>
          <w:szCs w:val="32"/>
          <w:u w:val="none"/>
          <w:shd w:val="clear" w:color="auto" w:fill="auto"/>
          <w:lang w:val="en-US" w:eastAsia="zh-CN" w:bidi="en-US"/>
        </w:rPr>
        <w:t>。依托省“四保”白名单企业（项目）运行调度平台，</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组织白名单内工业企业、文旅企业、重点项目与交通运输、商贸流通、住宿餐饮等企业建立结对合作关系。</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责任单位：市科工信局、市文广旅游体育局、市发展改革委、市交通局、市商务局，各乡镇（街道）</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（三）建立白名单熔断机制。</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行业监管部门会同疫情防控指挥部办公室，定期对白名单企业（项目）疫情防控措施落实情况进行抽查，对未按要求落实防控措施导致疫情输入扩散的企业（项目）及时移出白名单目录。严格白名单企业（项目）停产停工停运程序，压实各乡镇（街道）保障服务责任，不得随意限制、擅自关停企业（项目）正常生产运营，确需关停的按程序报市疫情防控指挥部和市常态化疫情防控下经济运行调度机制指挥部会商确定。</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责任单位：市疫情防控指挥部办公室、市发展改革委、市科工信局、</w:t>
      </w:r>
      <w:r>
        <w:rPr>
          <w:rFonts w:hint="default" w:ascii="Times New Roman" w:hAnsi="Times New Roman" w:eastAsia="仿宋_GB2312" w:cs="Times New Roman"/>
          <w:b w:val="0"/>
          <w:bCs w:val="0"/>
          <w:color w:val="auto"/>
          <w:spacing w:val="-11"/>
          <w:w w:val="100"/>
          <w:position w:val="0"/>
          <w:sz w:val="32"/>
          <w:szCs w:val="32"/>
          <w:shd w:val="clear" w:color="auto" w:fill="auto"/>
          <w:lang w:val="en-US" w:eastAsia="zh-CN" w:bidi="en-US"/>
        </w:rPr>
        <w:t>市文广旅游体育局、市交通局、市商务局、市住建局，各乡镇（街道</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黑体" w:hAnsi="黑体" w:eastAsia="黑体" w:cs="黑体"/>
          <w:b w:val="0"/>
          <w:bCs w:val="0"/>
          <w:color w:val="auto"/>
          <w:spacing w:val="0"/>
          <w:w w:val="100"/>
          <w:position w:val="0"/>
          <w:sz w:val="32"/>
          <w:szCs w:val="32"/>
          <w:shd w:val="clear" w:color="auto" w:fill="auto"/>
          <w:lang w:val="en-US" w:eastAsia="zh-CN"/>
        </w:rPr>
      </w:pPr>
      <w:r>
        <w:rPr>
          <w:rFonts w:hint="default" w:ascii="黑体" w:hAnsi="黑体" w:eastAsia="黑体" w:cs="黑体"/>
          <w:b w:val="0"/>
          <w:bCs w:val="0"/>
          <w:color w:val="auto"/>
          <w:spacing w:val="0"/>
          <w:w w:val="100"/>
          <w:position w:val="0"/>
          <w:sz w:val="32"/>
          <w:szCs w:val="32"/>
          <w:shd w:val="clear" w:color="auto" w:fill="auto"/>
          <w:lang w:val="en-US" w:eastAsia="zh-CN"/>
        </w:rPr>
        <w:t>六、全力保障物流畅通</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（一）加强进出应急管理地区货运车辆管理。</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全面落实国家、省、郑州市保障物流畅通促进产业链供应链稳定的政策措施，严格落实货车司乘人员“即采即走即追”+“闭环管理”要求，对进出应急管理地区的集疏运车辆，在入豫（郑州）货车司乘人员提前报备、符合48小时内核酸阴性证明等防疫要求的基础上，实行“出发地—公路通行段—目的地”全链条闭环管理和点对点运输，对未落实入豫（郑州）货车司乘人员提前报备的进出应急管理地区集疏运车辆，各行业管理部门和属地政府要督促收（发）货企业落实企业疫情防控主体责任。不得以途经中高风险地区为由限制车辆和司乘人员通行。</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责任领导：杜鹏懿、张魁伟、李智俊、安 龙、付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color="FFFFFF"/>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责任单位：市疫情防控指挥部办公室、市卫健委、市应急局、市交通局、市公安局、市商务局，</w:t>
      </w:r>
      <w:r>
        <w:rPr>
          <w:rFonts w:hint="default" w:ascii="Times New Roman" w:hAnsi="Times New Roman" w:eastAsia="仿宋_GB2312" w:cs="Times New Roman"/>
          <w:b w:val="0"/>
          <w:bCs w:val="0"/>
          <w:color w:val="auto"/>
          <w:spacing w:val="0"/>
          <w:w w:val="100"/>
          <w:position w:val="0"/>
          <w:sz w:val="32"/>
          <w:szCs w:val="32"/>
          <w:u w:val="none" w:color="FFFFFF"/>
          <w:shd w:val="clear" w:color="auto" w:fill="auto"/>
          <w:lang w:val="en-US" w:eastAsia="zh-CN" w:bidi="en-US"/>
        </w:rPr>
        <w:t>各乡镇（街道）</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（二）打通白名单企业（项目）“最后一公里”。</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编制应急管理地区物流配送预案，做好物流设施和运力储备，确保应急状态下高效配送。制定封闭企业（项目）生产物资配送规范，在企业（项目）内划出固定接收点，实现“最后一公里”无接触配送。依托全市物流园区等，规划布局应急物资中转站、接驳点和分拨场地，必要时迅速启动，保障重点物资安全有序中转运输。</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责任领导：张魁伟、李智俊</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u w:val="none" w:color="FFFFFF"/>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责任单位：市交通局、市商务局，各乡镇（街道）</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（三）全力保障交通枢纽安全畅通。</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坚持全市“一盘棋”，加强应急管理地区保通保畅督导检查，不得擅自阻断高速公路、普通公路，严禁硬隔离县乡村公路，确需关停或停止的，经市疫情防控指挥部上报省、郑州市批准后方可实施。应急管理地区内有铁路车站等交通枢纽的，应与区外交通枢纽“点对点”开辟绿色通道，全力畅通区域交通大动脉。</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责任领导：杜鹏懿、李智俊、付 赟</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责任单位：市疫情防控指挥部办公室、市应急局、市交通局，</w:t>
      </w:r>
      <w:r>
        <w:rPr>
          <w:rFonts w:hint="default" w:ascii="Times New Roman" w:hAnsi="Times New Roman" w:eastAsia="仿宋_GB2312" w:cs="Times New Roman"/>
          <w:b w:val="0"/>
          <w:bCs w:val="0"/>
          <w:color w:val="auto"/>
          <w:spacing w:val="0"/>
          <w:w w:val="100"/>
          <w:position w:val="0"/>
          <w:sz w:val="32"/>
          <w:szCs w:val="32"/>
          <w:u w:val="none" w:color="FFFFFF"/>
          <w:shd w:val="clear" w:color="auto" w:fill="auto"/>
          <w:lang w:val="en-US" w:eastAsia="zh-CN" w:bidi="en-US"/>
        </w:rPr>
        <w:t>各乡镇（街道）</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黑体" w:hAnsi="黑体" w:eastAsia="黑体" w:cs="黑体"/>
          <w:b w:val="0"/>
          <w:bCs w:val="0"/>
          <w:color w:val="auto"/>
          <w:spacing w:val="0"/>
          <w:w w:val="100"/>
          <w:position w:val="0"/>
          <w:sz w:val="32"/>
          <w:szCs w:val="32"/>
          <w:shd w:val="clear" w:color="auto" w:fill="auto"/>
          <w:lang w:val="en-US" w:eastAsia="zh-CN"/>
        </w:rPr>
      </w:pPr>
      <w:r>
        <w:rPr>
          <w:rFonts w:hint="default" w:ascii="黑体" w:hAnsi="黑体" w:eastAsia="黑体" w:cs="黑体"/>
          <w:b w:val="0"/>
          <w:bCs w:val="0"/>
          <w:color w:val="auto"/>
          <w:spacing w:val="0"/>
          <w:w w:val="100"/>
          <w:position w:val="0"/>
          <w:sz w:val="32"/>
          <w:szCs w:val="32"/>
          <w:shd w:val="clear" w:color="auto" w:fill="auto"/>
          <w:lang w:val="en-US" w:eastAsia="zh-CN"/>
        </w:rPr>
        <w:t>七、全力保障政策助力</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（一）推动惠企政策精准直达。</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依托省“四保”白名单企业（项目）运行调度平台，建立“政策找企、应享尽享”机制，通过信息共享、大数据核验等方式，精准匹配白名单企业（项目）有关留抵退税、税费减免、财政奖补、金融信贷、保供稳价、社会保险、援企稳岗、就业创业、用工保障、用电用水用气等专项政策，实现白名单企业（项目）纾困助企和优惠政策快速兑现。</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责任领导：杜鹏懿、张魁伟、李智俊、安 龙</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责任单位：市科工信局、市政务服务大数据局、市税务局、市财政局、市发展改革委、市商务局、市民政局、市人社局、市住建局、市城管局、市金融服务中心</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（二）强化专项政策支持。</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将白名单企业（项目）核酸采样点设置纳入全市核酸检测网络，鼓励用工500人以上的企业（项目）自行配置核酸采样屋，严格执行省、郑州市财政给予50％的购置补贴，确保补贴及时到位。落实全员48小时免费常态核酸检测和闭环管理状态核酸检测政策，对物流、销售等流动性、接触性岗位人员可实行24小时1次免费核酸检测。鼓励对白名单企业（项目）防疫费用给予补助，组织企业（项目）开展防疫物资带量采购，降低企业疫情防控成本，给予资金支持。对白名单企业（项目）自有和固定外协的货物运输车辆，在落实提前报备、闭环管理等措施的条件下，司乘人员纳入郑州交通运输“白名单”，入郑不赋黄码。积极协调落实“四保”企业物流车辆高速公路通行减让优惠政策。</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责任领导：杜鹏懿、李智俊、付 赟</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责任单位：市卫健委、市财政局、市交通局，各乡镇（街道）</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（三）保障白名单企业（项目）正常生产。</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各行业主管部门在产品质量监督检查、环境行政监督检查、产能调控、行业性执法检查等领域制定白名单企业（项目）豁免政策，最大限度减少对企业（项目）生产经营的干扰。在疫情防控常态化背景下，严格控制对白名单企业（项目）开展除疫情防控、安全生产、出入境检验检疫外的工作检查，确需开展的需经市常态化疫情防控下经济运行调度机制指挥部批准。在实现达标排放、安全生产符合监管要求情况下，不得以任何理由对企业实行限产、关停。</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责任领导：杜鹏懿、张魁伟、李智俊、安 龙</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责任单位：市科工信局、市政务服务大数据局、市税务局、市财政局、市发展改革委、市商务局、市民政局、市人社局、市住建局、市城管局、市金融服务中心，各乡镇（街道）</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（四）加强政策举措储备。</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全面贯彻全国稳住经济大盘电视电话会议精神，认真学习国务院常务会确定的稳经济一揽子政策，高效统筹疫情防控和经济社会发展，坚定信心，迎难而上，把稳增长放在更突出位置，着力保市场主体保就业保民生，保护经济韧性，保持经济运行在合理区间。要建立经济运行周调度机制，及时跟踪了解应急状态下白名单企业（项目）生产中遇到的突出困难和问题，分行业（领域）研究储备一批针对性强、帮扶力度大的专项政策，建立完善政策工具箱，根据经济运行需要及时推动出台、快速应对。</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责任领导：杜鹏懿、张魁伟、李智俊、</w:t>
      </w:r>
      <w:r>
        <w:rPr>
          <w:rFonts w:hint="eastAsia" w:ascii="Times New Roman" w:hAnsi="Times New Roman" w:eastAsia="仿宋_GB2312" w:cs="Times New Roman"/>
          <w:b w:val="0"/>
          <w:bCs w:val="0"/>
          <w:color w:val="auto"/>
          <w:spacing w:val="0"/>
          <w:w w:val="100"/>
          <w:position w:val="0"/>
          <w:sz w:val="32"/>
          <w:szCs w:val="32"/>
          <w:shd w:val="clear" w:color="auto" w:fill="auto"/>
          <w:lang w:val="en-US" w:eastAsia="zh-CN" w:bidi="en-US"/>
        </w:rPr>
        <w:t>王　珂、</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安 龙、付 赟</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责任单位：市科工信局、市发展改革委、市商务局、市财政局、市住建局、市农委、市文广旅游体育局、市卫健委、市民政局、市市场监管局、市房产中心，各乡镇（街道）</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黑体" w:hAnsi="黑体" w:eastAsia="黑体" w:cs="黑体"/>
          <w:b w:val="0"/>
          <w:bCs w:val="0"/>
          <w:color w:val="auto"/>
          <w:spacing w:val="0"/>
          <w:w w:val="100"/>
          <w:position w:val="0"/>
          <w:sz w:val="32"/>
          <w:szCs w:val="32"/>
          <w:shd w:val="clear" w:color="auto" w:fill="auto"/>
          <w:lang w:val="en-US" w:eastAsia="zh-CN"/>
        </w:rPr>
      </w:pPr>
      <w:r>
        <w:rPr>
          <w:rFonts w:hint="default" w:ascii="黑体" w:hAnsi="黑体" w:eastAsia="黑体" w:cs="黑体"/>
          <w:b w:val="0"/>
          <w:bCs w:val="0"/>
          <w:color w:val="auto"/>
          <w:spacing w:val="0"/>
          <w:w w:val="100"/>
          <w:position w:val="0"/>
          <w:sz w:val="32"/>
          <w:szCs w:val="32"/>
          <w:shd w:val="clear" w:color="auto" w:fill="auto"/>
          <w:lang w:val="en-US" w:eastAsia="zh-CN"/>
        </w:rPr>
        <w:t>八、全力保障防疫安全</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（一）贯彻落实防疫责任。</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落实白名单企业（项目）疫情防控责任，做好应急状态下的检查监督、服务保障等工作。各行业主管部门按照管行业必须管防疫的要求，推动行业工作指南各项举措落实到位。企业要落实主体责任，专班、专案、专人抓好疫情防控工作，将加强员工防疫教育纳入企业（项目）管理规章制度，引导员工遵守疫情防控各项规定、掌握防疫知识和技能。员工要当好自身健康第一责任人，切实做好个人防护。对能够认真落实疫情防控工作指南要求、履行法人责任的白名单企业（项目）实施尽职免责，若发生疫情不予追究相关人员责任。</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责任领导：杜鹏懿、付 赟</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责任单位：市卫健委、市应急局，各乡镇（街道）</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（二）做好重点环节防控管理。</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密切关注疫情形势、防疫政策和重点传播链条变化，加强分析研判和预警预测，抓细抓实重点环节防控措施。坚持人、物、环境同防，做好员工每日健康监测和登记，每日进行核酸检测，严格控制聚集性活动，对新进入人员设置一定的静止期。加强外来物资防控，探索对进出企业（项目）的物料物品实行二维码追溯管理。实施场所分区分类管理，严格密闭、半密闭空间防疫消杀管控，做到各区域间物理隔离。</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责任领导：付 赟</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责任单位：市疫情防控指挥部办公室，各乡镇（街道）</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（三）加强防疫应急处置。</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“一企一策”制定应急处置预案，按照员工比例设置临时观察区，建立阳性人员转运联络通道，明确防外溢专项管理措施，一旦有疫情突发情况，最大限度控制扩散和外溢。</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责任领导：付 赟</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责任单位：市卫健委，各乡镇（街道）</w:t>
      </w:r>
    </w:p>
    <w:p>
      <w:pPr>
        <w:pStyle w:val="12"/>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黑体" w:hAnsi="黑体" w:eastAsia="黑体" w:cs="黑体"/>
          <w:b w:val="0"/>
          <w:bCs w:val="0"/>
          <w:color w:val="auto"/>
          <w:spacing w:val="0"/>
          <w:w w:val="100"/>
          <w:position w:val="0"/>
          <w:sz w:val="32"/>
          <w:szCs w:val="32"/>
          <w:shd w:val="clear" w:color="auto" w:fill="auto"/>
          <w:lang w:val="en-US" w:eastAsia="zh-CN"/>
        </w:rPr>
      </w:pPr>
      <w:r>
        <w:rPr>
          <w:rFonts w:hint="default" w:ascii="黑体" w:hAnsi="黑体" w:eastAsia="黑体" w:cs="黑体"/>
          <w:b w:val="0"/>
          <w:bCs w:val="0"/>
          <w:color w:val="auto"/>
          <w:spacing w:val="0"/>
          <w:w w:val="100"/>
          <w:position w:val="0"/>
          <w:sz w:val="32"/>
          <w:szCs w:val="32"/>
          <w:shd w:val="clear" w:color="auto" w:fill="auto"/>
          <w:lang w:val="en-US" w:eastAsia="zh-CN"/>
        </w:rPr>
        <w:t>九、保障机制</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（一）上下统筹、专班负责，强化组织协调保障。</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与省、郑州市常态化疫情防控下经济运行调度机制保持协调一致，成立市长任指挥长、常务副市长任第一副指挥长、相关副市长任副指挥长的市常态化疫情防控下经济运行调度机制指挥部，指挥部办公室设在市发展改革委，指挥部下设工业生产、商贸流通、交通运输、文化旅游、重点项目、防疫保障等工作组，实行集中办公、实体运行，分行业（领域）做好“四保”白名单企业（项目）服务保障工作，全力推动疫情防控和经济社会发展不断取得新成效。</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（二）领导包联、条块协同，强化工作机制保障。</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各级党员领导干部要亲自抓、具体抓、协调抓、联动抓、上下抓、一体抓，确保经济工作抓在手上、抓出成效。将“四保”企业（项目）白名单工作与“万人助万企”活动相结合，严格落实包联包抓工作机制，明确各工作组“四保”工作职责，根据“四保”企业（项目）白名单动态调整包保名单，及时回应解决企业（项目）防疫与生产双线运行中遇到的原料采购、用工需求、物流运输、市场拓展、政策优惠等诉求和问题。做好白名单申报企业（项目）指导服务工作，确保符合疫情防控工作指南和白名单遴选标准条件、有意愿的企业“应入进入”。各行业主管部门要按照成熟一批、推出一批的原则，遴选确定本领域白名单企业（项目）。6月底实现本领域白名单企业（项目）总产值（投资额）覆盖率超过70％。企业（项目）要建立疫情防控工作专班，确保生产经营与疫情防控“两手抓”“两不误”。</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（三）集中财力、争取支持，强化资金投入保障。</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紧盯国家、省政策和资金投向，突出产业发展、基础设施、生态环保、公共卫生、专项债券等重点，主动加强向上汇报衔接，积极争取更多投入支持。每季度召开政银企联席会议，引导金融机构帮助企业解决信贷需求，对受疫情影响还款困难的中小企业不盲目抽贷、断贷、压贷，通过下调贷款利率、增加授信额度、延期偿还本金、落实续贷政策等方式给予支持。用好还贷周转金和政府性融资担保政策，撬动各金融机构加大贷款投放力度，缓解企业“融资难”“融资贵”问题。树牢过“紧日子”思想，压减一般性支出，严控“三公”经费，盘活沉淀结余资金，积极吸纳民间资本，调动整合各方面资源，优先保障支持企业生产经营和疫情防控。</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（四）从实督查、从严问责，强化纪律作风保障。</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各部门要紧密配合、形成合力，全体干部要共同担当、并肩作战，全力以赴做好统筹疫情防控和经济社会发展各项工作，把服务保障精准高效落到企业和群众急需处，在大战大考中践行初心使命、体现责任担当。市常态化疫情防控下经济运行调度机制指挥部办公室会同各督查部门要按照时间节点开展督查暗访，定期通报情况，强化跟踪督办，以发现解决问题为目的推动各项工作落实。对表现优秀、实绩突出的单位和干部要及时总结宣传、表彰褒奖，对不服从安排、工作不力、拖延推诿、作风漂浮的单位和人员要严肃追责问责。</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after="0" w:line="560" w:lineRule="exact"/>
        <w:ind w:left="0" w:leftChars="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val="0"/>
          <w:bCs w:val="0"/>
          <w:color w:val="auto"/>
          <w:spacing w:val="0"/>
          <w:w w:val="100"/>
          <w:position w:val="0"/>
          <w:sz w:val="32"/>
          <w:szCs w:val="32"/>
          <w:u w:val="none"/>
          <w:shd w:val="clear" w:color="auto" w:fill="auto"/>
          <w:lang w:val="en-US" w:eastAsia="zh-CN" w:bidi="en-US"/>
        </w:rPr>
        <w:t>（五）加强宣传、提振预期，营造良好社会氛围。</w:t>
      </w:r>
      <w:r>
        <w:rPr>
          <w:rFonts w:hint="default" w:ascii="Times New Roman" w:hAnsi="Times New Roman" w:eastAsia="仿宋_GB2312" w:cs="Times New Roman"/>
          <w:b w:val="0"/>
          <w:bCs w:val="0"/>
          <w:color w:val="auto"/>
          <w:spacing w:val="0"/>
          <w:w w:val="100"/>
          <w:position w:val="0"/>
          <w:sz w:val="32"/>
          <w:szCs w:val="32"/>
          <w:shd w:val="clear" w:color="auto" w:fill="auto"/>
          <w:lang w:val="en-US" w:eastAsia="zh-CN" w:bidi="en-US"/>
        </w:rPr>
        <w:t>强化舆论引导和舆情管理，积极主动做好疫情信息通报，做好权威信息发布工作，及时回应热点关切。坚持团结稳定鼓劲、正面宣传为主，深入宣传党中央决策部署和习近平总书记重要讲话重要指示批示精神，及时宣传解读各级政府制定出台的各类政策措施，深入挖掘各行各业涌现出来的先进典型，更好强信心、暖人心、聚民心。全面抓好安全生产和社会治理，做好防疫物资、仓储物流、运输配送等重点企业重大安全风险隐患排查，关注疫情防控期间可能影响社会稳定的舆情信息，及时开展预警和防控工作，维护安全稳定大局。</w:t>
      </w:r>
    </w:p>
    <w:p>
      <w:pPr>
        <w:keepNext w:val="0"/>
        <w:keepLines w:val="0"/>
        <w:pageBreakBefore w:val="0"/>
        <w:widowControl w:val="0"/>
        <w:kinsoku/>
        <w:wordWrap/>
        <w:overflowPunct/>
        <w:topLinePunct w:val="0"/>
        <w:autoSpaceDE w:val="0"/>
        <w:autoSpaceDN w:val="0"/>
        <w:bidi w:val="0"/>
        <w:adjustRightInd w:val="0"/>
        <w:snapToGrid/>
        <w:spacing w:line="580" w:lineRule="exact"/>
        <w:ind w:firstLine="384" w:firstLineChars="120"/>
        <w:textAlignment w:val="auto"/>
        <w:rPr>
          <w:rFonts w:hint="default" w:ascii="Times New Roman" w:hAnsi="Times New Roman" w:eastAsia="仿宋_GB2312" w:cs="Times New Roman"/>
          <w:kern w:val="0"/>
          <w:sz w:val="32"/>
          <w:szCs w:val="32"/>
        </w:rPr>
      </w:pPr>
      <w:bookmarkStart w:id="0" w:name="_GoBack"/>
      <w:bookmarkEnd w:id="0"/>
    </w:p>
    <w:sectPr>
      <w:footerReference r:id="rId5" w:type="default"/>
      <w:pgSz w:w="11906" w:h="16838"/>
      <w:pgMar w:top="1984" w:right="1531" w:bottom="1928" w:left="1531" w:header="851" w:footer="1304"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Ubuntu"/>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21055" cy="2324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21055" cy="232410"/>
                      </a:xfrm>
                      <a:prstGeom prst="rect">
                        <a:avLst/>
                      </a:prstGeom>
                      <a:noFill/>
                      <a:ln w="6350">
                        <a:noFill/>
                      </a:ln>
                      <a:effectLst/>
                    </wps:spPr>
                    <wps:txbx>
                      <w:txbxContent>
                        <w:p>
                          <w:pPr>
                            <w:pStyle w:val="4"/>
                            <w:jc w:val="center"/>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3pt;width:64.65pt;mso-position-horizontal:outside;mso-position-horizontal-relative:margin;z-index:251659264;mso-width-relative:page;mso-height-relative:page;" filled="f" stroked="f" coordsize="21600,21600" o:gfxdata="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Zcz0HUAAAABAEAAA8AAAAAAAAAAQAgAAAAOAAAAGRycy9kb3ducmV2Lnht&#10;bFBLAQIUABQAAAAIAIdO4kCYL4eFIAIAACEEAAAOAAAAAAAAAAEAIAAAADkBAABkcnMvZTJvRG9j&#10;LnhtbFBLBQYAAAAABgAGAFkBAADLBQAAAAA=&#10;">
              <v:fill on="f" focussize="0,0"/>
              <v:stroke on="f" weight="0.5pt"/>
              <v:imagedata o:title=""/>
              <o:lock v:ext="edit" aspectratio="f"/>
              <v:textbox inset="0mm,0mm,0mm,0mm">
                <w:txbxContent>
                  <w:p>
                    <w:pPr>
                      <w:pStyle w:val="4"/>
                      <w:jc w:val="center"/>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MmIxYWQ3ZDBlNWZkY2QxOTgyOTZmZWE5OWIxMzAifQ=="/>
  </w:docVars>
  <w:rsids>
    <w:rsidRoot w:val="32091995"/>
    <w:rsid w:val="00145CA4"/>
    <w:rsid w:val="00170850"/>
    <w:rsid w:val="001871C3"/>
    <w:rsid w:val="001A573E"/>
    <w:rsid w:val="00295306"/>
    <w:rsid w:val="002B1552"/>
    <w:rsid w:val="003C478E"/>
    <w:rsid w:val="003D67EA"/>
    <w:rsid w:val="004359F3"/>
    <w:rsid w:val="004F36B1"/>
    <w:rsid w:val="00523F52"/>
    <w:rsid w:val="00624421"/>
    <w:rsid w:val="00771A83"/>
    <w:rsid w:val="0090548B"/>
    <w:rsid w:val="00947BF8"/>
    <w:rsid w:val="00A4157A"/>
    <w:rsid w:val="00B045F6"/>
    <w:rsid w:val="00B27D5A"/>
    <w:rsid w:val="00BF3EA2"/>
    <w:rsid w:val="00E172CA"/>
    <w:rsid w:val="01004E21"/>
    <w:rsid w:val="010406B7"/>
    <w:rsid w:val="01054988"/>
    <w:rsid w:val="01254A2C"/>
    <w:rsid w:val="014B4C20"/>
    <w:rsid w:val="01635BE0"/>
    <w:rsid w:val="016738D2"/>
    <w:rsid w:val="01676AD8"/>
    <w:rsid w:val="01851FC7"/>
    <w:rsid w:val="019C5608"/>
    <w:rsid w:val="01A75055"/>
    <w:rsid w:val="01A770FD"/>
    <w:rsid w:val="01B73AAA"/>
    <w:rsid w:val="01BA48CA"/>
    <w:rsid w:val="01D73335"/>
    <w:rsid w:val="01DA2D21"/>
    <w:rsid w:val="01E60460"/>
    <w:rsid w:val="01E972C3"/>
    <w:rsid w:val="01F51ADA"/>
    <w:rsid w:val="01F7061D"/>
    <w:rsid w:val="01FD481F"/>
    <w:rsid w:val="02183FF9"/>
    <w:rsid w:val="021D4CF1"/>
    <w:rsid w:val="022B5AA8"/>
    <w:rsid w:val="02562199"/>
    <w:rsid w:val="02594436"/>
    <w:rsid w:val="027233D3"/>
    <w:rsid w:val="02741ABA"/>
    <w:rsid w:val="028329FC"/>
    <w:rsid w:val="028405CA"/>
    <w:rsid w:val="028E6A5C"/>
    <w:rsid w:val="02950EAD"/>
    <w:rsid w:val="02A430AA"/>
    <w:rsid w:val="02D02C48"/>
    <w:rsid w:val="02D51318"/>
    <w:rsid w:val="02ED13BB"/>
    <w:rsid w:val="02FB650E"/>
    <w:rsid w:val="03020508"/>
    <w:rsid w:val="03083A9B"/>
    <w:rsid w:val="03155E70"/>
    <w:rsid w:val="03192955"/>
    <w:rsid w:val="03260D89"/>
    <w:rsid w:val="03290755"/>
    <w:rsid w:val="0331693C"/>
    <w:rsid w:val="033258C4"/>
    <w:rsid w:val="03387FD4"/>
    <w:rsid w:val="03391041"/>
    <w:rsid w:val="0345735A"/>
    <w:rsid w:val="03722DA8"/>
    <w:rsid w:val="037F5029"/>
    <w:rsid w:val="039A0B53"/>
    <w:rsid w:val="039E7E28"/>
    <w:rsid w:val="03A44EBE"/>
    <w:rsid w:val="03C67687"/>
    <w:rsid w:val="03D75448"/>
    <w:rsid w:val="03E1210D"/>
    <w:rsid w:val="03F61240"/>
    <w:rsid w:val="040C0EC3"/>
    <w:rsid w:val="042D2C96"/>
    <w:rsid w:val="0434239D"/>
    <w:rsid w:val="04534838"/>
    <w:rsid w:val="04574FA8"/>
    <w:rsid w:val="04631455"/>
    <w:rsid w:val="04650406"/>
    <w:rsid w:val="046A7E2B"/>
    <w:rsid w:val="04770952"/>
    <w:rsid w:val="04926C0D"/>
    <w:rsid w:val="049978E1"/>
    <w:rsid w:val="049E470F"/>
    <w:rsid w:val="04C06B41"/>
    <w:rsid w:val="04C07855"/>
    <w:rsid w:val="04CA6B6F"/>
    <w:rsid w:val="04EE3184"/>
    <w:rsid w:val="04F76A5F"/>
    <w:rsid w:val="04F85C4C"/>
    <w:rsid w:val="050A14C2"/>
    <w:rsid w:val="051C2329"/>
    <w:rsid w:val="053176B2"/>
    <w:rsid w:val="054541FD"/>
    <w:rsid w:val="05600370"/>
    <w:rsid w:val="056602E5"/>
    <w:rsid w:val="056E2B6B"/>
    <w:rsid w:val="056E68D0"/>
    <w:rsid w:val="057B134C"/>
    <w:rsid w:val="05842655"/>
    <w:rsid w:val="05AA5BEC"/>
    <w:rsid w:val="05B52089"/>
    <w:rsid w:val="05BB58BB"/>
    <w:rsid w:val="05BD3A08"/>
    <w:rsid w:val="05CA6699"/>
    <w:rsid w:val="05D63613"/>
    <w:rsid w:val="05D66B6F"/>
    <w:rsid w:val="05DE71F2"/>
    <w:rsid w:val="05F15EFF"/>
    <w:rsid w:val="06121D21"/>
    <w:rsid w:val="061D270A"/>
    <w:rsid w:val="062B603F"/>
    <w:rsid w:val="0633521A"/>
    <w:rsid w:val="06437C38"/>
    <w:rsid w:val="0644678B"/>
    <w:rsid w:val="064F3EA4"/>
    <w:rsid w:val="06817984"/>
    <w:rsid w:val="06854233"/>
    <w:rsid w:val="068B2487"/>
    <w:rsid w:val="0695697B"/>
    <w:rsid w:val="06A62E5D"/>
    <w:rsid w:val="06BD2F3C"/>
    <w:rsid w:val="06C55B9E"/>
    <w:rsid w:val="06CD1F4D"/>
    <w:rsid w:val="06DC7543"/>
    <w:rsid w:val="06E15FCA"/>
    <w:rsid w:val="06E77EB3"/>
    <w:rsid w:val="06EE0D57"/>
    <w:rsid w:val="07013426"/>
    <w:rsid w:val="070932F5"/>
    <w:rsid w:val="072362AB"/>
    <w:rsid w:val="07303EC0"/>
    <w:rsid w:val="073A66AA"/>
    <w:rsid w:val="073F0A7F"/>
    <w:rsid w:val="073F5D4B"/>
    <w:rsid w:val="07511EBF"/>
    <w:rsid w:val="076961AE"/>
    <w:rsid w:val="078365EA"/>
    <w:rsid w:val="07972951"/>
    <w:rsid w:val="079970ED"/>
    <w:rsid w:val="079A7830"/>
    <w:rsid w:val="07A06667"/>
    <w:rsid w:val="07B258AF"/>
    <w:rsid w:val="07BD3A72"/>
    <w:rsid w:val="07C04011"/>
    <w:rsid w:val="07CF3714"/>
    <w:rsid w:val="07E348B4"/>
    <w:rsid w:val="07EC74F9"/>
    <w:rsid w:val="07FB107B"/>
    <w:rsid w:val="08074FCF"/>
    <w:rsid w:val="08160953"/>
    <w:rsid w:val="08257EF3"/>
    <w:rsid w:val="08290A03"/>
    <w:rsid w:val="082B6C61"/>
    <w:rsid w:val="08421AC8"/>
    <w:rsid w:val="085C49CF"/>
    <w:rsid w:val="0861758E"/>
    <w:rsid w:val="08835331"/>
    <w:rsid w:val="0884677F"/>
    <w:rsid w:val="08871DB3"/>
    <w:rsid w:val="08AE1167"/>
    <w:rsid w:val="08B35649"/>
    <w:rsid w:val="08DD7005"/>
    <w:rsid w:val="08DF2B7F"/>
    <w:rsid w:val="08E53005"/>
    <w:rsid w:val="09017532"/>
    <w:rsid w:val="090B7FD3"/>
    <w:rsid w:val="09205F27"/>
    <w:rsid w:val="0925457B"/>
    <w:rsid w:val="093340CB"/>
    <w:rsid w:val="096E6842"/>
    <w:rsid w:val="097117D4"/>
    <w:rsid w:val="09763047"/>
    <w:rsid w:val="09785461"/>
    <w:rsid w:val="097A5332"/>
    <w:rsid w:val="09AF08C7"/>
    <w:rsid w:val="09B05DFB"/>
    <w:rsid w:val="09BD507E"/>
    <w:rsid w:val="09BF4A44"/>
    <w:rsid w:val="09C96E53"/>
    <w:rsid w:val="09CB6505"/>
    <w:rsid w:val="09CC4860"/>
    <w:rsid w:val="09D82938"/>
    <w:rsid w:val="09EA1995"/>
    <w:rsid w:val="09F24A70"/>
    <w:rsid w:val="09F84444"/>
    <w:rsid w:val="09FE1276"/>
    <w:rsid w:val="0A0134FE"/>
    <w:rsid w:val="0A0F1E3D"/>
    <w:rsid w:val="0A193090"/>
    <w:rsid w:val="0A1A4EC7"/>
    <w:rsid w:val="0A335174"/>
    <w:rsid w:val="0A3C6C08"/>
    <w:rsid w:val="0A4945FB"/>
    <w:rsid w:val="0A511C6B"/>
    <w:rsid w:val="0A573340"/>
    <w:rsid w:val="0A581719"/>
    <w:rsid w:val="0A5D54D0"/>
    <w:rsid w:val="0A60404C"/>
    <w:rsid w:val="0A623A21"/>
    <w:rsid w:val="0A6B6A76"/>
    <w:rsid w:val="0A6C2C69"/>
    <w:rsid w:val="0A7D5C29"/>
    <w:rsid w:val="0A7F426B"/>
    <w:rsid w:val="0A800428"/>
    <w:rsid w:val="0A806FAE"/>
    <w:rsid w:val="0A8C06A4"/>
    <w:rsid w:val="0A920740"/>
    <w:rsid w:val="0A946C45"/>
    <w:rsid w:val="0AB61EAF"/>
    <w:rsid w:val="0AB7087C"/>
    <w:rsid w:val="0AB754F3"/>
    <w:rsid w:val="0ABD477D"/>
    <w:rsid w:val="0ABD6CE7"/>
    <w:rsid w:val="0AC70D0A"/>
    <w:rsid w:val="0AC7119B"/>
    <w:rsid w:val="0AC7240A"/>
    <w:rsid w:val="0AC73007"/>
    <w:rsid w:val="0ADA127A"/>
    <w:rsid w:val="0ADB7D58"/>
    <w:rsid w:val="0AE36A4A"/>
    <w:rsid w:val="0AE6424D"/>
    <w:rsid w:val="0AF45ADE"/>
    <w:rsid w:val="0B177CE4"/>
    <w:rsid w:val="0B212CF5"/>
    <w:rsid w:val="0B29634D"/>
    <w:rsid w:val="0B436028"/>
    <w:rsid w:val="0B5411EE"/>
    <w:rsid w:val="0B5D436B"/>
    <w:rsid w:val="0B664DFB"/>
    <w:rsid w:val="0B790786"/>
    <w:rsid w:val="0B7C3EDE"/>
    <w:rsid w:val="0B7C5744"/>
    <w:rsid w:val="0B7D13DD"/>
    <w:rsid w:val="0B7D566F"/>
    <w:rsid w:val="0B8361B1"/>
    <w:rsid w:val="0B880F45"/>
    <w:rsid w:val="0B8841B1"/>
    <w:rsid w:val="0B953671"/>
    <w:rsid w:val="0BA44DB7"/>
    <w:rsid w:val="0BA72CCB"/>
    <w:rsid w:val="0BB44A17"/>
    <w:rsid w:val="0BB920F2"/>
    <w:rsid w:val="0BBB1EE6"/>
    <w:rsid w:val="0BC84E20"/>
    <w:rsid w:val="0BD06380"/>
    <w:rsid w:val="0BDA36E4"/>
    <w:rsid w:val="0BDB3238"/>
    <w:rsid w:val="0BE3372E"/>
    <w:rsid w:val="0BE52A27"/>
    <w:rsid w:val="0BFE4A76"/>
    <w:rsid w:val="0C02501C"/>
    <w:rsid w:val="0C080551"/>
    <w:rsid w:val="0C300651"/>
    <w:rsid w:val="0C311BEE"/>
    <w:rsid w:val="0C4E3021"/>
    <w:rsid w:val="0C4F4C67"/>
    <w:rsid w:val="0C5F5A64"/>
    <w:rsid w:val="0C60244B"/>
    <w:rsid w:val="0C676D57"/>
    <w:rsid w:val="0C691FBE"/>
    <w:rsid w:val="0C715F3E"/>
    <w:rsid w:val="0C7A2827"/>
    <w:rsid w:val="0C872002"/>
    <w:rsid w:val="0C9E618F"/>
    <w:rsid w:val="0CA961D7"/>
    <w:rsid w:val="0CAF1427"/>
    <w:rsid w:val="0CB11035"/>
    <w:rsid w:val="0CBF2E21"/>
    <w:rsid w:val="0CC37A69"/>
    <w:rsid w:val="0CD055C1"/>
    <w:rsid w:val="0CD23C22"/>
    <w:rsid w:val="0CDD092D"/>
    <w:rsid w:val="0CE15067"/>
    <w:rsid w:val="0CE87430"/>
    <w:rsid w:val="0CEE3201"/>
    <w:rsid w:val="0CF26F4E"/>
    <w:rsid w:val="0D117EC4"/>
    <w:rsid w:val="0D1225AF"/>
    <w:rsid w:val="0D12763F"/>
    <w:rsid w:val="0D1542C2"/>
    <w:rsid w:val="0D18726F"/>
    <w:rsid w:val="0D1B7FB1"/>
    <w:rsid w:val="0D404925"/>
    <w:rsid w:val="0D4B2325"/>
    <w:rsid w:val="0D5228CB"/>
    <w:rsid w:val="0D605711"/>
    <w:rsid w:val="0D606813"/>
    <w:rsid w:val="0D614DA9"/>
    <w:rsid w:val="0D871DED"/>
    <w:rsid w:val="0D8E0EF8"/>
    <w:rsid w:val="0D9468BD"/>
    <w:rsid w:val="0D95190E"/>
    <w:rsid w:val="0D9F6F76"/>
    <w:rsid w:val="0DD13AD9"/>
    <w:rsid w:val="0E0A681D"/>
    <w:rsid w:val="0E191430"/>
    <w:rsid w:val="0E327829"/>
    <w:rsid w:val="0E366AD3"/>
    <w:rsid w:val="0E493015"/>
    <w:rsid w:val="0E621970"/>
    <w:rsid w:val="0E706A63"/>
    <w:rsid w:val="0E7432E8"/>
    <w:rsid w:val="0EAB701A"/>
    <w:rsid w:val="0EC577F1"/>
    <w:rsid w:val="0EC95620"/>
    <w:rsid w:val="0EF12FC3"/>
    <w:rsid w:val="0F25505B"/>
    <w:rsid w:val="0F28316B"/>
    <w:rsid w:val="0F2A1FA3"/>
    <w:rsid w:val="0F33523C"/>
    <w:rsid w:val="0F373E52"/>
    <w:rsid w:val="0F496297"/>
    <w:rsid w:val="0F496D33"/>
    <w:rsid w:val="0F4E1A23"/>
    <w:rsid w:val="0F536722"/>
    <w:rsid w:val="0F5A023F"/>
    <w:rsid w:val="0F5A50BB"/>
    <w:rsid w:val="0F777220"/>
    <w:rsid w:val="0F837628"/>
    <w:rsid w:val="0F8F0A73"/>
    <w:rsid w:val="0FC322E9"/>
    <w:rsid w:val="0FCD04A3"/>
    <w:rsid w:val="0FE42233"/>
    <w:rsid w:val="0FF10C4B"/>
    <w:rsid w:val="0FFD1BCC"/>
    <w:rsid w:val="102064CF"/>
    <w:rsid w:val="10220CDF"/>
    <w:rsid w:val="102831AF"/>
    <w:rsid w:val="1039608A"/>
    <w:rsid w:val="105B0435"/>
    <w:rsid w:val="106162A1"/>
    <w:rsid w:val="10667EAE"/>
    <w:rsid w:val="106A3E00"/>
    <w:rsid w:val="106C4630"/>
    <w:rsid w:val="108C05F0"/>
    <w:rsid w:val="10906B8F"/>
    <w:rsid w:val="10A56FA6"/>
    <w:rsid w:val="10BD30FC"/>
    <w:rsid w:val="10C81D17"/>
    <w:rsid w:val="10E065B1"/>
    <w:rsid w:val="10E92062"/>
    <w:rsid w:val="10EB01EB"/>
    <w:rsid w:val="10FC7D7D"/>
    <w:rsid w:val="11053D4E"/>
    <w:rsid w:val="110C4D2D"/>
    <w:rsid w:val="11167144"/>
    <w:rsid w:val="111C1AA4"/>
    <w:rsid w:val="112F7CF1"/>
    <w:rsid w:val="113D7F6C"/>
    <w:rsid w:val="11487D88"/>
    <w:rsid w:val="114909E0"/>
    <w:rsid w:val="11494EC2"/>
    <w:rsid w:val="11521D16"/>
    <w:rsid w:val="11536A74"/>
    <w:rsid w:val="115F00F4"/>
    <w:rsid w:val="116845D0"/>
    <w:rsid w:val="116B167D"/>
    <w:rsid w:val="116C20F8"/>
    <w:rsid w:val="11736AD8"/>
    <w:rsid w:val="11766505"/>
    <w:rsid w:val="118021D1"/>
    <w:rsid w:val="11C33201"/>
    <w:rsid w:val="11DB52D5"/>
    <w:rsid w:val="11DC2B80"/>
    <w:rsid w:val="1202042A"/>
    <w:rsid w:val="12052BA0"/>
    <w:rsid w:val="12262990"/>
    <w:rsid w:val="12427D6C"/>
    <w:rsid w:val="125F5AFA"/>
    <w:rsid w:val="12796EFA"/>
    <w:rsid w:val="127A5FEE"/>
    <w:rsid w:val="128F1310"/>
    <w:rsid w:val="12B51128"/>
    <w:rsid w:val="12BF0002"/>
    <w:rsid w:val="12D123F8"/>
    <w:rsid w:val="12DA4D6A"/>
    <w:rsid w:val="12DB12C1"/>
    <w:rsid w:val="12EB4155"/>
    <w:rsid w:val="12F14CCF"/>
    <w:rsid w:val="12F16FB8"/>
    <w:rsid w:val="13105CAF"/>
    <w:rsid w:val="13144B3C"/>
    <w:rsid w:val="132504B7"/>
    <w:rsid w:val="13311874"/>
    <w:rsid w:val="1337569F"/>
    <w:rsid w:val="13537B31"/>
    <w:rsid w:val="13560291"/>
    <w:rsid w:val="13571C52"/>
    <w:rsid w:val="13794B36"/>
    <w:rsid w:val="1386353A"/>
    <w:rsid w:val="138D1DC9"/>
    <w:rsid w:val="138F736F"/>
    <w:rsid w:val="13B728EA"/>
    <w:rsid w:val="13B754AB"/>
    <w:rsid w:val="13B951E7"/>
    <w:rsid w:val="13BE5CD4"/>
    <w:rsid w:val="13C6288A"/>
    <w:rsid w:val="13C72144"/>
    <w:rsid w:val="13C90714"/>
    <w:rsid w:val="13DD13F6"/>
    <w:rsid w:val="13E62CEE"/>
    <w:rsid w:val="13EF321C"/>
    <w:rsid w:val="13F45DB4"/>
    <w:rsid w:val="14170E1E"/>
    <w:rsid w:val="142D3B07"/>
    <w:rsid w:val="14387E00"/>
    <w:rsid w:val="143915BB"/>
    <w:rsid w:val="14732E9E"/>
    <w:rsid w:val="148145B6"/>
    <w:rsid w:val="14957608"/>
    <w:rsid w:val="149B49B9"/>
    <w:rsid w:val="14AA6BE0"/>
    <w:rsid w:val="14AC41F6"/>
    <w:rsid w:val="14AD699A"/>
    <w:rsid w:val="14C55EE5"/>
    <w:rsid w:val="14F278A6"/>
    <w:rsid w:val="1525475F"/>
    <w:rsid w:val="152B2BBD"/>
    <w:rsid w:val="152D0528"/>
    <w:rsid w:val="15396EDB"/>
    <w:rsid w:val="156F64C3"/>
    <w:rsid w:val="1570071D"/>
    <w:rsid w:val="15771D0D"/>
    <w:rsid w:val="157F1E20"/>
    <w:rsid w:val="1584139A"/>
    <w:rsid w:val="15AF0F23"/>
    <w:rsid w:val="15BE4628"/>
    <w:rsid w:val="160E636D"/>
    <w:rsid w:val="161336F3"/>
    <w:rsid w:val="16135F7E"/>
    <w:rsid w:val="161B70CA"/>
    <w:rsid w:val="16326FC2"/>
    <w:rsid w:val="16391C6B"/>
    <w:rsid w:val="16407697"/>
    <w:rsid w:val="166649B6"/>
    <w:rsid w:val="16732883"/>
    <w:rsid w:val="16895B2C"/>
    <w:rsid w:val="16AC0443"/>
    <w:rsid w:val="16AC15CD"/>
    <w:rsid w:val="16AF27F7"/>
    <w:rsid w:val="16B15501"/>
    <w:rsid w:val="16D62C9E"/>
    <w:rsid w:val="16D941F8"/>
    <w:rsid w:val="16F83881"/>
    <w:rsid w:val="16FD7D98"/>
    <w:rsid w:val="170A71BE"/>
    <w:rsid w:val="17247486"/>
    <w:rsid w:val="174A7D4A"/>
    <w:rsid w:val="176872DC"/>
    <w:rsid w:val="17747F42"/>
    <w:rsid w:val="177C4626"/>
    <w:rsid w:val="177C5734"/>
    <w:rsid w:val="17944AC2"/>
    <w:rsid w:val="179C2B41"/>
    <w:rsid w:val="17A34247"/>
    <w:rsid w:val="17AA39D4"/>
    <w:rsid w:val="17AC4B67"/>
    <w:rsid w:val="17AE6830"/>
    <w:rsid w:val="17C007A0"/>
    <w:rsid w:val="17C00801"/>
    <w:rsid w:val="17E15D46"/>
    <w:rsid w:val="17E17308"/>
    <w:rsid w:val="18137675"/>
    <w:rsid w:val="18192704"/>
    <w:rsid w:val="181E2826"/>
    <w:rsid w:val="18461754"/>
    <w:rsid w:val="18481B6F"/>
    <w:rsid w:val="1857529B"/>
    <w:rsid w:val="185B4C43"/>
    <w:rsid w:val="18644315"/>
    <w:rsid w:val="18647090"/>
    <w:rsid w:val="18683011"/>
    <w:rsid w:val="18725C0C"/>
    <w:rsid w:val="18822255"/>
    <w:rsid w:val="18974F5A"/>
    <w:rsid w:val="18983DC2"/>
    <w:rsid w:val="18996726"/>
    <w:rsid w:val="189E486E"/>
    <w:rsid w:val="18BA7EE5"/>
    <w:rsid w:val="18C174A7"/>
    <w:rsid w:val="18E65EE9"/>
    <w:rsid w:val="18E74D74"/>
    <w:rsid w:val="18F04E51"/>
    <w:rsid w:val="18FC0B8F"/>
    <w:rsid w:val="190D0BBD"/>
    <w:rsid w:val="1915308B"/>
    <w:rsid w:val="191727BE"/>
    <w:rsid w:val="191B68F4"/>
    <w:rsid w:val="19335169"/>
    <w:rsid w:val="19351F7A"/>
    <w:rsid w:val="193E3B2C"/>
    <w:rsid w:val="19513F9B"/>
    <w:rsid w:val="195231BB"/>
    <w:rsid w:val="1953625C"/>
    <w:rsid w:val="196B2F80"/>
    <w:rsid w:val="196B5F55"/>
    <w:rsid w:val="196D1831"/>
    <w:rsid w:val="197912B2"/>
    <w:rsid w:val="19874EDD"/>
    <w:rsid w:val="19907CA3"/>
    <w:rsid w:val="19A13C93"/>
    <w:rsid w:val="19A51FD4"/>
    <w:rsid w:val="19A90F72"/>
    <w:rsid w:val="19BE06A8"/>
    <w:rsid w:val="19C72C98"/>
    <w:rsid w:val="19DB6D7E"/>
    <w:rsid w:val="19EB1525"/>
    <w:rsid w:val="19F516BE"/>
    <w:rsid w:val="19F94FBE"/>
    <w:rsid w:val="1A017BB4"/>
    <w:rsid w:val="1A2244BD"/>
    <w:rsid w:val="1A236056"/>
    <w:rsid w:val="1A2656C8"/>
    <w:rsid w:val="1A296F5A"/>
    <w:rsid w:val="1A322AE4"/>
    <w:rsid w:val="1A3B43A1"/>
    <w:rsid w:val="1A513CFC"/>
    <w:rsid w:val="1A7B21F1"/>
    <w:rsid w:val="1A893227"/>
    <w:rsid w:val="1A897C3E"/>
    <w:rsid w:val="1A900D45"/>
    <w:rsid w:val="1A983EC4"/>
    <w:rsid w:val="1A9C528B"/>
    <w:rsid w:val="1ACC6D5D"/>
    <w:rsid w:val="1AF12672"/>
    <w:rsid w:val="1AFA221E"/>
    <w:rsid w:val="1B081835"/>
    <w:rsid w:val="1B0A5B23"/>
    <w:rsid w:val="1B1E095A"/>
    <w:rsid w:val="1B3358BF"/>
    <w:rsid w:val="1B354E7E"/>
    <w:rsid w:val="1B814DD1"/>
    <w:rsid w:val="1B8F6EC8"/>
    <w:rsid w:val="1BAE7135"/>
    <w:rsid w:val="1BD8218D"/>
    <w:rsid w:val="1BDE1D54"/>
    <w:rsid w:val="1BE54863"/>
    <w:rsid w:val="1BE92E09"/>
    <w:rsid w:val="1BF66912"/>
    <w:rsid w:val="1BF80F62"/>
    <w:rsid w:val="1C1448C7"/>
    <w:rsid w:val="1C1B13BD"/>
    <w:rsid w:val="1C1B4209"/>
    <w:rsid w:val="1C2B07CC"/>
    <w:rsid w:val="1C2C2FD7"/>
    <w:rsid w:val="1C3D75D4"/>
    <w:rsid w:val="1C454F14"/>
    <w:rsid w:val="1C4C064D"/>
    <w:rsid w:val="1C521873"/>
    <w:rsid w:val="1C5F242F"/>
    <w:rsid w:val="1C65140D"/>
    <w:rsid w:val="1C687733"/>
    <w:rsid w:val="1C770556"/>
    <w:rsid w:val="1CA313DE"/>
    <w:rsid w:val="1CAE2B79"/>
    <w:rsid w:val="1CB24F3D"/>
    <w:rsid w:val="1CCD5CD0"/>
    <w:rsid w:val="1CD1778E"/>
    <w:rsid w:val="1CD715E7"/>
    <w:rsid w:val="1CDC7A05"/>
    <w:rsid w:val="1CFA737A"/>
    <w:rsid w:val="1D130903"/>
    <w:rsid w:val="1D2E27B8"/>
    <w:rsid w:val="1D3046AA"/>
    <w:rsid w:val="1D3942A1"/>
    <w:rsid w:val="1D3A4979"/>
    <w:rsid w:val="1D3B61A0"/>
    <w:rsid w:val="1D453E4A"/>
    <w:rsid w:val="1D5A351C"/>
    <w:rsid w:val="1D6B6168"/>
    <w:rsid w:val="1D7125EA"/>
    <w:rsid w:val="1D7F4A2C"/>
    <w:rsid w:val="1D850365"/>
    <w:rsid w:val="1D9F659E"/>
    <w:rsid w:val="1DB3750F"/>
    <w:rsid w:val="1DBD55FA"/>
    <w:rsid w:val="1DC87252"/>
    <w:rsid w:val="1DC9722B"/>
    <w:rsid w:val="1DCF727F"/>
    <w:rsid w:val="1DEE1D55"/>
    <w:rsid w:val="1E0B6EC3"/>
    <w:rsid w:val="1E1341CC"/>
    <w:rsid w:val="1E150407"/>
    <w:rsid w:val="1E2D33FF"/>
    <w:rsid w:val="1E3A57D3"/>
    <w:rsid w:val="1E3B7449"/>
    <w:rsid w:val="1E3C135A"/>
    <w:rsid w:val="1E3C45A1"/>
    <w:rsid w:val="1E3E47CF"/>
    <w:rsid w:val="1E4772D9"/>
    <w:rsid w:val="1E6567E7"/>
    <w:rsid w:val="1E6C6A45"/>
    <w:rsid w:val="1E9B175E"/>
    <w:rsid w:val="1EA039DD"/>
    <w:rsid w:val="1EA86B68"/>
    <w:rsid w:val="1EC4125B"/>
    <w:rsid w:val="1ECE424E"/>
    <w:rsid w:val="1ED144E1"/>
    <w:rsid w:val="1ED153BB"/>
    <w:rsid w:val="1EEC3CE3"/>
    <w:rsid w:val="1EF223BA"/>
    <w:rsid w:val="1F006763"/>
    <w:rsid w:val="1F085087"/>
    <w:rsid w:val="1F0A2F2C"/>
    <w:rsid w:val="1F116A61"/>
    <w:rsid w:val="1F18463E"/>
    <w:rsid w:val="1F1C5BA5"/>
    <w:rsid w:val="1F1D78A2"/>
    <w:rsid w:val="1F236D1D"/>
    <w:rsid w:val="1F272539"/>
    <w:rsid w:val="1F2916D6"/>
    <w:rsid w:val="1F2A01AE"/>
    <w:rsid w:val="1F306C93"/>
    <w:rsid w:val="1F593939"/>
    <w:rsid w:val="1F5E6931"/>
    <w:rsid w:val="1F6A29F9"/>
    <w:rsid w:val="1F73624F"/>
    <w:rsid w:val="1F7A2567"/>
    <w:rsid w:val="1F7B2088"/>
    <w:rsid w:val="1F8D17F2"/>
    <w:rsid w:val="1F8E0073"/>
    <w:rsid w:val="1F917212"/>
    <w:rsid w:val="1F9B7AAE"/>
    <w:rsid w:val="1F9E09DF"/>
    <w:rsid w:val="1FAE479F"/>
    <w:rsid w:val="1FC94FEA"/>
    <w:rsid w:val="1FCE462D"/>
    <w:rsid w:val="1FD95F5E"/>
    <w:rsid w:val="1FE03F01"/>
    <w:rsid w:val="1FED70C9"/>
    <w:rsid w:val="1FF64D22"/>
    <w:rsid w:val="1FF75B19"/>
    <w:rsid w:val="20123A2D"/>
    <w:rsid w:val="2026382A"/>
    <w:rsid w:val="20272004"/>
    <w:rsid w:val="20332FDC"/>
    <w:rsid w:val="20470DFB"/>
    <w:rsid w:val="20672CE7"/>
    <w:rsid w:val="206807F0"/>
    <w:rsid w:val="20953FC6"/>
    <w:rsid w:val="20991E0E"/>
    <w:rsid w:val="20A6059D"/>
    <w:rsid w:val="20A77D75"/>
    <w:rsid w:val="20B636A8"/>
    <w:rsid w:val="20C34BA6"/>
    <w:rsid w:val="20C979E1"/>
    <w:rsid w:val="20CA1603"/>
    <w:rsid w:val="20D31912"/>
    <w:rsid w:val="20DD09F0"/>
    <w:rsid w:val="20DE6935"/>
    <w:rsid w:val="20E70CCC"/>
    <w:rsid w:val="20EB2A8D"/>
    <w:rsid w:val="20FC6FEB"/>
    <w:rsid w:val="20FE515F"/>
    <w:rsid w:val="210E178E"/>
    <w:rsid w:val="21117672"/>
    <w:rsid w:val="2121724A"/>
    <w:rsid w:val="21316B7C"/>
    <w:rsid w:val="21353321"/>
    <w:rsid w:val="213910E4"/>
    <w:rsid w:val="213C70E7"/>
    <w:rsid w:val="214E6652"/>
    <w:rsid w:val="21626DFA"/>
    <w:rsid w:val="216F5976"/>
    <w:rsid w:val="2173097F"/>
    <w:rsid w:val="21805CE8"/>
    <w:rsid w:val="21866674"/>
    <w:rsid w:val="21940F95"/>
    <w:rsid w:val="21AF49B2"/>
    <w:rsid w:val="21B37F46"/>
    <w:rsid w:val="21CB6483"/>
    <w:rsid w:val="21D922E2"/>
    <w:rsid w:val="21DB4277"/>
    <w:rsid w:val="21E25D77"/>
    <w:rsid w:val="21E32D95"/>
    <w:rsid w:val="2206301B"/>
    <w:rsid w:val="22093621"/>
    <w:rsid w:val="22151129"/>
    <w:rsid w:val="222B185E"/>
    <w:rsid w:val="222F1973"/>
    <w:rsid w:val="223F3C4A"/>
    <w:rsid w:val="224E4E7B"/>
    <w:rsid w:val="22546E11"/>
    <w:rsid w:val="225574E5"/>
    <w:rsid w:val="22564D58"/>
    <w:rsid w:val="22657F7C"/>
    <w:rsid w:val="227054D9"/>
    <w:rsid w:val="227B763C"/>
    <w:rsid w:val="228F4A12"/>
    <w:rsid w:val="22993F3C"/>
    <w:rsid w:val="229B1167"/>
    <w:rsid w:val="22DA5142"/>
    <w:rsid w:val="22DC202F"/>
    <w:rsid w:val="22E0707D"/>
    <w:rsid w:val="230E06ED"/>
    <w:rsid w:val="23220F39"/>
    <w:rsid w:val="23386E45"/>
    <w:rsid w:val="23456E75"/>
    <w:rsid w:val="23641F10"/>
    <w:rsid w:val="2364715C"/>
    <w:rsid w:val="23710B3A"/>
    <w:rsid w:val="238113D0"/>
    <w:rsid w:val="238571A5"/>
    <w:rsid w:val="238E207A"/>
    <w:rsid w:val="23901231"/>
    <w:rsid w:val="23A44518"/>
    <w:rsid w:val="23AB1A3E"/>
    <w:rsid w:val="23AD117A"/>
    <w:rsid w:val="23B07915"/>
    <w:rsid w:val="23C312F7"/>
    <w:rsid w:val="23D22C25"/>
    <w:rsid w:val="23E51440"/>
    <w:rsid w:val="23F836C9"/>
    <w:rsid w:val="24005DD3"/>
    <w:rsid w:val="24136768"/>
    <w:rsid w:val="24255375"/>
    <w:rsid w:val="24266E45"/>
    <w:rsid w:val="242E0041"/>
    <w:rsid w:val="243B2D30"/>
    <w:rsid w:val="244C039E"/>
    <w:rsid w:val="24537FE2"/>
    <w:rsid w:val="246A645B"/>
    <w:rsid w:val="246E4A47"/>
    <w:rsid w:val="24984424"/>
    <w:rsid w:val="24985A42"/>
    <w:rsid w:val="24A47697"/>
    <w:rsid w:val="24B052BB"/>
    <w:rsid w:val="24B84CE7"/>
    <w:rsid w:val="24BE309C"/>
    <w:rsid w:val="24DB27B1"/>
    <w:rsid w:val="24E01969"/>
    <w:rsid w:val="24F26698"/>
    <w:rsid w:val="24F93A58"/>
    <w:rsid w:val="25020EA3"/>
    <w:rsid w:val="251B2A5D"/>
    <w:rsid w:val="2563028A"/>
    <w:rsid w:val="256775A7"/>
    <w:rsid w:val="256E3469"/>
    <w:rsid w:val="25871408"/>
    <w:rsid w:val="25873E7D"/>
    <w:rsid w:val="25927A16"/>
    <w:rsid w:val="25982BA8"/>
    <w:rsid w:val="25986CF6"/>
    <w:rsid w:val="25996B7D"/>
    <w:rsid w:val="25A0138F"/>
    <w:rsid w:val="25AC2385"/>
    <w:rsid w:val="25AE41AD"/>
    <w:rsid w:val="25B26F09"/>
    <w:rsid w:val="25B6740A"/>
    <w:rsid w:val="25C53BDC"/>
    <w:rsid w:val="25C86BA7"/>
    <w:rsid w:val="25DA5824"/>
    <w:rsid w:val="25F45D16"/>
    <w:rsid w:val="25F91365"/>
    <w:rsid w:val="261655DE"/>
    <w:rsid w:val="26316887"/>
    <w:rsid w:val="263F04E9"/>
    <w:rsid w:val="265956FF"/>
    <w:rsid w:val="266E35D1"/>
    <w:rsid w:val="26734BD4"/>
    <w:rsid w:val="2679003B"/>
    <w:rsid w:val="269B2C4B"/>
    <w:rsid w:val="26A77CE2"/>
    <w:rsid w:val="26AE645C"/>
    <w:rsid w:val="26C50ADF"/>
    <w:rsid w:val="26CB1CEF"/>
    <w:rsid w:val="26DB5EDA"/>
    <w:rsid w:val="26FA3F4A"/>
    <w:rsid w:val="26FD3B22"/>
    <w:rsid w:val="270C172B"/>
    <w:rsid w:val="27187F25"/>
    <w:rsid w:val="271B4A0B"/>
    <w:rsid w:val="271D3437"/>
    <w:rsid w:val="27253F54"/>
    <w:rsid w:val="27483165"/>
    <w:rsid w:val="274E2740"/>
    <w:rsid w:val="274E4659"/>
    <w:rsid w:val="276550AA"/>
    <w:rsid w:val="278A5895"/>
    <w:rsid w:val="279404BF"/>
    <w:rsid w:val="27993E08"/>
    <w:rsid w:val="279B3B61"/>
    <w:rsid w:val="27AA11E8"/>
    <w:rsid w:val="27AB4FC3"/>
    <w:rsid w:val="27AF3A10"/>
    <w:rsid w:val="27BB5D55"/>
    <w:rsid w:val="27C91A12"/>
    <w:rsid w:val="27CF4190"/>
    <w:rsid w:val="27D166EE"/>
    <w:rsid w:val="27D80BDC"/>
    <w:rsid w:val="27E74F91"/>
    <w:rsid w:val="27E80054"/>
    <w:rsid w:val="27EB274B"/>
    <w:rsid w:val="27EE37A5"/>
    <w:rsid w:val="27F91A5D"/>
    <w:rsid w:val="27FD6A07"/>
    <w:rsid w:val="280D0182"/>
    <w:rsid w:val="281B1DE5"/>
    <w:rsid w:val="2833634A"/>
    <w:rsid w:val="283B448C"/>
    <w:rsid w:val="2846638F"/>
    <w:rsid w:val="285723FB"/>
    <w:rsid w:val="285F4B5A"/>
    <w:rsid w:val="286A476F"/>
    <w:rsid w:val="286F512F"/>
    <w:rsid w:val="28873CF9"/>
    <w:rsid w:val="288957CC"/>
    <w:rsid w:val="288D2F70"/>
    <w:rsid w:val="28905939"/>
    <w:rsid w:val="28AD7B78"/>
    <w:rsid w:val="28BD5DDF"/>
    <w:rsid w:val="28C33B99"/>
    <w:rsid w:val="28C923BF"/>
    <w:rsid w:val="28E05AA8"/>
    <w:rsid w:val="29045A7D"/>
    <w:rsid w:val="29120B8F"/>
    <w:rsid w:val="291F26A6"/>
    <w:rsid w:val="29261E63"/>
    <w:rsid w:val="293B74A3"/>
    <w:rsid w:val="294A2F24"/>
    <w:rsid w:val="294B3E46"/>
    <w:rsid w:val="295401E7"/>
    <w:rsid w:val="29553779"/>
    <w:rsid w:val="29553BAD"/>
    <w:rsid w:val="29766C60"/>
    <w:rsid w:val="29774549"/>
    <w:rsid w:val="298818B2"/>
    <w:rsid w:val="29906AD3"/>
    <w:rsid w:val="299603FD"/>
    <w:rsid w:val="29E43EA0"/>
    <w:rsid w:val="29EA2E07"/>
    <w:rsid w:val="29F14D2F"/>
    <w:rsid w:val="29F64221"/>
    <w:rsid w:val="2A1221E8"/>
    <w:rsid w:val="2A163DDF"/>
    <w:rsid w:val="2A476759"/>
    <w:rsid w:val="2A4D3566"/>
    <w:rsid w:val="2A4E2D23"/>
    <w:rsid w:val="2A515D5E"/>
    <w:rsid w:val="2A5F1867"/>
    <w:rsid w:val="2A644080"/>
    <w:rsid w:val="2A6F31B5"/>
    <w:rsid w:val="2A6F7D61"/>
    <w:rsid w:val="2A81493A"/>
    <w:rsid w:val="2A8B73D9"/>
    <w:rsid w:val="2A91673D"/>
    <w:rsid w:val="2A9D256E"/>
    <w:rsid w:val="2A9F3F8E"/>
    <w:rsid w:val="2AAD1677"/>
    <w:rsid w:val="2AB4036B"/>
    <w:rsid w:val="2AD14A04"/>
    <w:rsid w:val="2AE32649"/>
    <w:rsid w:val="2AF364F8"/>
    <w:rsid w:val="2B1032EF"/>
    <w:rsid w:val="2B1A0D11"/>
    <w:rsid w:val="2B2314C2"/>
    <w:rsid w:val="2B291480"/>
    <w:rsid w:val="2B2F75E5"/>
    <w:rsid w:val="2B3266C3"/>
    <w:rsid w:val="2B3431FC"/>
    <w:rsid w:val="2B4017BC"/>
    <w:rsid w:val="2B4D24C0"/>
    <w:rsid w:val="2B593179"/>
    <w:rsid w:val="2B6D48C7"/>
    <w:rsid w:val="2B6D59DB"/>
    <w:rsid w:val="2B6E71F1"/>
    <w:rsid w:val="2B761248"/>
    <w:rsid w:val="2B78698D"/>
    <w:rsid w:val="2B872B30"/>
    <w:rsid w:val="2B87512F"/>
    <w:rsid w:val="2B875BD1"/>
    <w:rsid w:val="2B9323E2"/>
    <w:rsid w:val="2BBD1B36"/>
    <w:rsid w:val="2BBF6468"/>
    <w:rsid w:val="2BC43FD2"/>
    <w:rsid w:val="2BC96175"/>
    <w:rsid w:val="2BD37612"/>
    <w:rsid w:val="2BE66CD3"/>
    <w:rsid w:val="2C0F7FF5"/>
    <w:rsid w:val="2C201B84"/>
    <w:rsid w:val="2C207A93"/>
    <w:rsid w:val="2C555C53"/>
    <w:rsid w:val="2C65204F"/>
    <w:rsid w:val="2C6846B7"/>
    <w:rsid w:val="2C6D67F2"/>
    <w:rsid w:val="2C81774C"/>
    <w:rsid w:val="2C856B9C"/>
    <w:rsid w:val="2C866D46"/>
    <w:rsid w:val="2C8B6982"/>
    <w:rsid w:val="2CA34281"/>
    <w:rsid w:val="2CA916F5"/>
    <w:rsid w:val="2CC3445F"/>
    <w:rsid w:val="2CC43605"/>
    <w:rsid w:val="2CCB6385"/>
    <w:rsid w:val="2CD15B5C"/>
    <w:rsid w:val="2CD50D25"/>
    <w:rsid w:val="2CE349EE"/>
    <w:rsid w:val="2CE60EA3"/>
    <w:rsid w:val="2CE9607A"/>
    <w:rsid w:val="2CEE025F"/>
    <w:rsid w:val="2D03702E"/>
    <w:rsid w:val="2D050DC8"/>
    <w:rsid w:val="2D0B3692"/>
    <w:rsid w:val="2D15204D"/>
    <w:rsid w:val="2D1728C0"/>
    <w:rsid w:val="2D2762A1"/>
    <w:rsid w:val="2D2D0E66"/>
    <w:rsid w:val="2D5F0822"/>
    <w:rsid w:val="2D6726FA"/>
    <w:rsid w:val="2D675C28"/>
    <w:rsid w:val="2D85688C"/>
    <w:rsid w:val="2DC349AC"/>
    <w:rsid w:val="2DD4181D"/>
    <w:rsid w:val="2DE11CFB"/>
    <w:rsid w:val="2DE31A55"/>
    <w:rsid w:val="2DEC10BF"/>
    <w:rsid w:val="2DF207DD"/>
    <w:rsid w:val="2DF96BE7"/>
    <w:rsid w:val="2E0B293D"/>
    <w:rsid w:val="2E2B43CC"/>
    <w:rsid w:val="2E4540A6"/>
    <w:rsid w:val="2E523BA2"/>
    <w:rsid w:val="2E6956F3"/>
    <w:rsid w:val="2E7864E4"/>
    <w:rsid w:val="2E847F00"/>
    <w:rsid w:val="2E877F9A"/>
    <w:rsid w:val="2E9E1844"/>
    <w:rsid w:val="2EA01365"/>
    <w:rsid w:val="2EAF17FA"/>
    <w:rsid w:val="2EC50015"/>
    <w:rsid w:val="2EC7174E"/>
    <w:rsid w:val="2EC73130"/>
    <w:rsid w:val="2EDC7CEE"/>
    <w:rsid w:val="2EE753EB"/>
    <w:rsid w:val="2EFA1130"/>
    <w:rsid w:val="2F03551E"/>
    <w:rsid w:val="2F16771A"/>
    <w:rsid w:val="2F1C1465"/>
    <w:rsid w:val="2F29580B"/>
    <w:rsid w:val="2F5502FC"/>
    <w:rsid w:val="2F5E0EB3"/>
    <w:rsid w:val="2F662814"/>
    <w:rsid w:val="2F8C5D8B"/>
    <w:rsid w:val="2F94157F"/>
    <w:rsid w:val="2FCC6474"/>
    <w:rsid w:val="2FDC13C2"/>
    <w:rsid w:val="301A7016"/>
    <w:rsid w:val="301E17C7"/>
    <w:rsid w:val="301E3669"/>
    <w:rsid w:val="302D7ADB"/>
    <w:rsid w:val="30355452"/>
    <w:rsid w:val="303D66C2"/>
    <w:rsid w:val="30411EA1"/>
    <w:rsid w:val="30577F56"/>
    <w:rsid w:val="30845656"/>
    <w:rsid w:val="308628CF"/>
    <w:rsid w:val="308A4B4F"/>
    <w:rsid w:val="308C1FEE"/>
    <w:rsid w:val="30996329"/>
    <w:rsid w:val="309E19EC"/>
    <w:rsid w:val="30A21E51"/>
    <w:rsid w:val="30A67497"/>
    <w:rsid w:val="30BC554C"/>
    <w:rsid w:val="30C54872"/>
    <w:rsid w:val="30D475C8"/>
    <w:rsid w:val="30E14E07"/>
    <w:rsid w:val="30E35C5C"/>
    <w:rsid w:val="30EE3E2E"/>
    <w:rsid w:val="30F04BEF"/>
    <w:rsid w:val="310519CF"/>
    <w:rsid w:val="311B2EE7"/>
    <w:rsid w:val="31254A05"/>
    <w:rsid w:val="3134132E"/>
    <w:rsid w:val="313A024F"/>
    <w:rsid w:val="315C6DAA"/>
    <w:rsid w:val="31657A57"/>
    <w:rsid w:val="3166776C"/>
    <w:rsid w:val="3168350C"/>
    <w:rsid w:val="316B038A"/>
    <w:rsid w:val="317A1C2E"/>
    <w:rsid w:val="318D5B20"/>
    <w:rsid w:val="31912DA2"/>
    <w:rsid w:val="31A066D6"/>
    <w:rsid w:val="31A52FF1"/>
    <w:rsid w:val="31AA3D8D"/>
    <w:rsid w:val="31AD25FE"/>
    <w:rsid w:val="31AF5211"/>
    <w:rsid w:val="31B75E59"/>
    <w:rsid w:val="31BF767C"/>
    <w:rsid w:val="31C13300"/>
    <w:rsid w:val="31F704E3"/>
    <w:rsid w:val="32091995"/>
    <w:rsid w:val="32092856"/>
    <w:rsid w:val="320D2961"/>
    <w:rsid w:val="320E1D9F"/>
    <w:rsid w:val="32123AC6"/>
    <w:rsid w:val="32126CF8"/>
    <w:rsid w:val="3225039C"/>
    <w:rsid w:val="32282591"/>
    <w:rsid w:val="32364270"/>
    <w:rsid w:val="32542595"/>
    <w:rsid w:val="32563023"/>
    <w:rsid w:val="328776A0"/>
    <w:rsid w:val="329E2E43"/>
    <w:rsid w:val="32A84501"/>
    <w:rsid w:val="32AF410B"/>
    <w:rsid w:val="32BE4653"/>
    <w:rsid w:val="32CB6CCB"/>
    <w:rsid w:val="32D25940"/>
    <w:rsid w:val="32DB7041"/>
    <w:rsid w:val="32E04EBE"/>
    <w:rsid w:val="32E34010"/>
    <w:rsid w:val="32E34F95"/>
    <w:rsid w:val="33175BEA"/>
    <w:rsid w:val="33182527"/>
    <w:rsid w:val="331A2EFD"/>
    <w:rsid w:val="332B2893"/>
    <w:rsid w:val="33400DD7"/>
    <w:rsid w:val="335441F8"/>
    <w:rsid w:val="33662A1C"/>
    <w:rsid w:val="336C6534"/>
    <w:rsid w:val="336E5925"/>
    <w:rsid w:val="33730B9A"/>
    <w:rsid w:val="33883F40"/>
    <w:rsid w:val="33B930EE"/>
    <w:rsid w:val="33CE01B7"/>
    <w:rsid w:val="33CF4EC7"/>
    <w:rsid w:val="33D26D36"/>
    <w:rsid w:val="33E45CAA"/>
    <w:rsid w:val="33EA02CE"/>
    <w:rsid w:val="33F27FC4"/>
    <w:rsid w:val="33F32939"/>
    <w:rsid w:val="33F82313"/>
    <w:rsid w:val="33FA2297"/>
    <w:rsid w:val="340F427A"/>
    <w:rsid w:val="34177062"/>
    <w:rsid w:val="341D7F90"/>
    <w:rsid w:val="3421797A"/>
    <w:rsid w:val="342654A6"/>
    <w:rsid w:val="34472A76"/>
    <w:rsid w:val="346E3AC5"/>
    <w:rsid w:val="34865737"/>
    <w:rsid w:val="34887BD7"/>
    <w:rsid w:val="348A7BD2"/>
    <w:rsid w:val="34B94853"/>
    <w:rsid w:val="34BE19CD"/>
    <w:rsid w:val="34CC6751"/>
    <w:rsid w:val="34DD6EAC"/>
    <w:rsid w:val="34E1499F"/>
    <w:rsid w:val="34EE11F9"/>
    <w:rsid w:val="34FA3BBB"/>
    <w:rsid w:val="350C11AD"/>
    <w:rsid w:val="350F524C"/>
    <w:rsid w:val="35235E7C"/>
    <w:rsid w:val="35290C0B"/>
    <w:rsid w:val="353C2259"/>
    <w:rsid w:val="355671CA"/>
    <w:rsid w:val="356639CF"/>
    <w:rsid w:val="35695233"/>
    <w:rsid w:val="35706222"/>
    <w:rsid w:val="35762F9F"/>
    <w:rsid w:val="35785269"/>
    <w:rsid w:val="35863665"/>
    <w:rsid w:val="358D4A40"/>
    <w:rsid w:val="358D624A"/>
    <w:rsid w:val="359E5E7B"/>
    <w:rsid w:val="35B26DE9"/>
    <w:rsid w:val="35BC2A41"/>
    <w:rsid w:val="35D1550E"/>
    <w:rsid w:val="35E65694"/>
    <w:rsid w:val="35EB5C56"/>
    <w:rsid w:val="360E7608"/>
    <w:rsid w:val="360F5BD0"/>
    <w:rsid w:val="36276A46"/>
    <w:rsid w:val="362C4085"/>
    <w:rsid w:val="3648440D"/>
    <w:rsid w:val="364F442B"/>
    <w:rsid w:val="36541F77"/>
    <w:rsid w:val="36670BB7"/>
    <w:rsid w:val="366F327B"/>
    <w:rsid w:val="368B2910"/>
    <w:rsid w:val="368B53B7"/>
    <w:rsid w:val="36906CDF"/>
    <w:rsid w:val="36AE4342"/>
    <w:rsid w:val="36E74E98"/>
    <w:rsid w:val="36EC109D"/>
    <w:rsid w:val="37094213"/>
    <w:rsid w:val="3726375B"/>
    <w:rsid w:val="373C6B60"/>
    <w:rsid w:val="37401722"/>
    <w:rsid w:val="37497CC8"/>
    <w:rsid w:val="37676277"/>
    <w:rsid w:val="37682353"/>
    <w:rsid w:val="376C1B84"/>
    <w:rsid w:val="377F481E"/>
    <w:rsid w:val="37857263"/>
    <w:rsid w:val="37894352"/>
    <w:rsid w:val="37963037"/>
    <w:rsid w:val="37A819ED"/>
    <w:rsid w:val="37B2669A"/>
    <w:rsid w:val="37C73411"/>
    <w:rsid w:val="37C77601"/>
    <w:rsid w:val="37E27BC2"/>
    <w:rsid w:val="37EF6561"/>
    <w:rsid w:val="38252F06"/>
    <w:rsid w:val="38265812"/>
    <w:rsid w:val="38402033"/>
    <w:rsid w:val="38481964"/>
    <w:rsid w:val="386A2096"/>
    <w:rsid w:val="386C2255"/>
    <w:rsid w:val="38A0015F"/>
    <w:rsid w:val="38A12448"/>
    <w:rsid w:val="38A2328E"/>
    <w:rsid w:val="38A92DB1"/>
    <w:rsid w:val="38AA12BF"/>
    <w:rsid w:val="38CA4947"/>
    <w:rsid w:val="38CD5F53"/>
    <w:rsid w:val="38DA4DEB"/>
    <w:rsid w:val="38F857B1"/>
    <w:rsid w:val="38FA21CE"/>
    <w:rsid w:val="38FC422D"/>
    <w:rsid w:val="39107750"/>
    <w:rsid w:val="39295759"/>
    <w:rsid w:val="392C63C6"/>
    <w:rsid w:val="39380E0F"/>
    <w:rsid w:val="39485E68"/>
    <w:rsid w:val="395023A5"/>
    <w:rsid w:val="396918BA"/>
    <w:rsid w:val="397245B0"/>
    <w:rsid w:val="39742B8F"/>
    <w:rsid w:val="3975550F"/>
    <w:rsid w:val="397757E9"/>
    <w:rsid w:val="39AB57C6"/>
    <w:rsid w:val="39AD324F"/>
    <w:rsid w:val="39BE47BC"/>
    <w:rsid w:val="39C83978"/>
    <w:rsid w:val="39C97F19"/>
    <w:rsid w:val="39D05CE4"/>
    <w:rsid w:val="39D12CA8"/>
    <w:rsid w:val="39D932DB"/>
    <w:rsid w:val="39E0291B"/>
    <w:rsid w:val="39E52AA5"/>
    <w:rsid w:val="3A042A31"/>
    <w:rsid w:val="3A2473A5"/>
    <w:rsid w:val="3A35539C"/>
    <w:rsid w:val="3A474C50"/>
    <w:rsid w:val="3A801E1E"/>
    <w:rsid w:val="3A803D72"/>
    <w:rsid w:val="3A846C0C"/>
    <w:rsid w:val="3A905C3D"/>
    <w:rsid w:val="3AA53FFE"/>
    <w:rsid w:val="3AAD4092"/>
    <w:rsid w:val="3AB44917"/>
    <w:rsid w:val="3AC241C0"/>
    <w:rsid w:val="3AD238EF"/>
    <w:rsid w:val="3AEA4DE0"/>
    <w:rsid w:val="3AEE55B2"/>
    <w:rsid w:val="3AF717CC"/>
    <w:rsid w:val="3AFC1A8B"/>
    <w:rsid w:val="3B107029"/>
    <w:rsid w:val="3B166B78"/>
    <w:rsid w:val="3B2253C7"/>
    <w:rsid w:val="3B2A0917"/>
    <w:rsid w:val="3B380F48"/>
    <w:rsid w:val="3B48396C"/>
    <w:rsid w:val="3B4A7981"/>
    <w:rsid w:val="3B5671F0"/>
    <w:rsid w:val="3B6F13D2"/>
    <w:rsid w:val="3B6F1564"/>
    <w:rsid w:val="3B6F1D35"/>
    <w:rsid w:val="3B7F0822"/>
    <w:rsid w:val="3B8425D9"/>
    <w:rsid w:val="3B881FBD"/>
    <w:rsid w:val="3B9058CC"/>
    <w:rsid w:val="3B973C01"/>
    <w:rsid w:val="3BA1209E"/>
    <w:rsid w:val="3BB3088E"/>
    <w:rsid w:val="3BB60691"/>
    <w:rsid w:val="3BB642DA"/>
    <w:rsid w:val="3BBF7DCE"/>
    <w:rsid w:val="3BF16239"/>
    <w:rsid w:val="3BF90E05"/>
    <w:rsid w:val="3BFB60D8"/>
    <w:rsid w:val="3BFC3672"/>
    <w:rsid w:val="3C076656"/>
    <w:rsid w:val="3C1F47A6"/>
    <w:rsid w:val="3C2D00BE"/>
    <w:rsid w:val="3C4D14AA"/>
    <w:rsid w:val="3C597E97"/>
    <w:rsid w:val="3C5B5DE2"/>
    <w:rsid w:val="3C621326"/>
    <w:rsid w:val="3C636C5D"/>
    <w:rsid w:val="3C7A779E"/>
    <w:rsid w:val="3C7C44AB"/>
    <w:rsid w:val="3C9157AB"/>
    <w:rsid w:val="3C977062"/>
    <w:rsid w:val="3CAA79B5"/>
    <w:rsid w:val="3CBD151E"/>
    <w:rsid w:val="3CCF0AB0"/>
    <w:rsid w:val="3CD92479"/>
    <w:rsid w:val="3D030400"/>
    <w:rsid w:val="3D067D84"/>
    <w:rsid w:val="3D0A690F"/>
    <w:rsid w:val="3D0B13AB"/>
    <w:rsid w:val="3D113562"/>
    <w:rsid w:val="3D1A49B0"/>
    <w:rsid w:val="3D1F5A99"/>
    <w:rsid w:val="3D2E2976"/>
    <w:rsid w:val="3D30414F"/>
    <w:rsid w:val="3D342632"/>
    <w:rsid w:val="3D3631D1"/>
    <w:rsid w:val="3D6157DD"/>
    <w:rsid w:val="3D63311D"/>
    <w:rsid w:val="3D634764"/>
    <w:rsid w:val="3D6639D4"/>
    <w:rsid w:val="3D68676A"/>
    <w:rsid w:val="3D863840"/>
    <w:rsid w:val="3DC02023"/>
    <w:rsid w:val="3DCF14A0"/>
    <w:rsid w:val="3DE95849"/>
    <w:rsid w:val="3DF062CB"/>
    <w:rsid w:val="3E045983"/>
    <w:rsid w:val="3E066D27"/>
    <w:rsid w:val="3E11093D"/>
    <w:rsid w:val="3E2A3249"/>
    <w:rsid w:val="3E3154C7"/>
    <w:rsid w:val="3E3B2D0F"/>
    <w:rsid w:val="3E4517F1"/>
    <w:rsid w:val="3E545EB2"/>
    <w:rsid w:val="3E6A3DF9"/>
    <w:rsid w:val="3E781D56"/>
    <w:rsid w:val="3E7A756B"/>
    <w:rsid w:val="3E831ABE"/>
    <w:rsid w:val="3E9B2C25"/>
    <w:rsid w:val="3EA83DF0"/>
    <w:rsid w:val="3EA9244D"/>
    <w:rsid w:val="3EB677D9"/>
    <w:rsid w:val="3EBC3E7E"/>
    <w:rsid w:val="3EC17B81"/>
    <w:rsid w:val="3ECC3C3D"/>
    <w:rsid w:val="3EEE2383"/>
    <w:rsid w:val="3F011EF0"/>
    <w:rsid w:val="3F03446D"/>
    <w:rsid w:val="3F0C1911"/>
    <w:rsid w:val="3F1001BB"/>
    <w:rsid w:val="3F362728"/>
    <w:rsid w:val="3F397BBD"/>
    <w:rsid w:val="3F4977BC"/>
    <w:rsid w:val="3F533C9A"/>
    <w:rsid w:val="3F6A2A71"/>
    <w:rsid w:val="3F6A78BD"/>
    <w:rsid w:val="3F6B3A55"/>
    <w:rsid w:val="3F8B4FCF"/>
    <w:rsid w:val="3F9425C0"/>
    <w:rsid w:val="3F985C65"/>
    <w:rsid w:val="3F995B4E"/>
    <w:rsid w:val="3FA349CE"/>
    <w:rsid w:val="3FB6214A"/>
    <w:rsid w:val="3FCB7BD3"/>
    <w:rsid w:val="3FE25660"/>
    <w:rsid w:val="3FE551B1"/>
    <w:rsid w:val="3FFD2C70"/>
    <w:rsid w:val="40034E1F"/>
    <w:rsid w:val="400F377E"/>
    <w:rsid w:val="402430AB"/>
    <w:rsid w:val="4027000C"/>
    <w:rsid w:val="40313C09"/>
    <w:rsid w:val="40523CC8"/>
    <w:rsid w:val="40535733"/>
    <w:rsid w:val="40611AAA"/>
    <w:rsid w:val="40644094"/>
    <w:rsid w:val="40661D01"/>
    <w:rsid w:val="406C580D"/>
    <w:rsid w:val="406D6F59"/>
    <w:rsid w:val="40772131"/>
    <w:rsid w:val="40780991"/>
    <w:rsid w:val="4097188D"/>
    <w:rsid w:val="40976278"/>
    <w:rsid w:val="40A572EB"/>
    <w:rsid w:val="40AC5B8A"/>
    <w:rsid w:val="40AF1B32"/>
    <w:rsid w:val="40AF4E5C"/>
    <w:rsid w:val="40B44E2A"/>
    <w:rsid w:val="40BA64C8"/>
    <w:rsid w:val="40C91EBA"/>
    <w:rsid w:val="40CD3418"/>
    <w:rsid w:val="40EB76A6"/>
    <w:rsid w:val="40F80978"/>
    <w:rsid w:val="40FB039F"/>
    <w:rsid w:val="411018A1"/>
    <w:rsid w:val="41105117"/>
    <w:rsid w:val="41146F09"/>
    <w:rsid w:val="411962B8"/>
    <w:rsid w:val="411F4B8F"/>
    <w:rsid w:val="41254C0D"/>
    <w:rsid w:val="412A367B"/>
    <w:rsid w:val="41393F70"/>
    <w:rsid w:val="41521975"/>
    <w:rsid w:val="415706E7"/>
    <w:rsid w:val="415B2E0B"/>
    <w:rsid w:val="415D1061"/>
    <w:rsid w:val="41753DEB"/>
    <w:rsid w:val="417C7F75"/>
    <w:rsid w:val="41906E34"/>
    <w:rsid w:val="41A05A9C"/>
    <w:rsid w:val="41A87B19"/>
    <w:rsid w:val="41AB2011"/>
    <w:rsid w:val="41AC21BE"/>
    <w:rsid w:val="41B95913"/>
    <w:rsid w:val="41C13013"/>
    <w:rsid w:val="41C41DA0"/>
    <w:rsid w:val="41D23DE7"/>
    <w:rsid w:val="41F712AC"/>
    <w:rsid w:val="42090CDE"/>
    <w:rsid w:val="420E1E58"/>
    <w:rsid w:val="421752C5"/>
    <w:rsid w:val="421777CA"/>
    <w:rsid w:val="422A6998"/>
    <w:rsid w:val="423C0DAD"/>
    <w:rsid w:val="424948FA"/>
    <w:rsid w:val="424D1196"/>
    <w:rsid w:val="42600399"/>
    <w:rsid w:val="427C25FA"/>
    <w:rsid w:val="427E491B"/>
    <w:rsid w:val="42886358"/>
    <w:rsid w:val="428D6337"/>
    <w:rsid w:val="42922D88"/>
    <w:rsid w:val="42B20112"/>
    <w:rsid w:val="42C40C34"/>
    <w:rsid w:val="42CD34CC"/>
    <w:rsid w:val="42DC2CFF"/>
    <w:rsid w:val="42E2072B"/>
    <w:rsid w:val="42E7354F"/>
    <w:rsid w:val="42F871DF"/>
    <w:rsid w:val="42FA1258"/>
    <w:rsid w:val="430A4D4F"/>
    <w:rsid w:val="4315200F"/>
    <w:rsid w:val="4315386A"/>
    <w:rsid w:val="4318474E"/>
    <w:rsid w:val="431E3641"/>
    <w:rsid w:val="432B2633"/>
    <w:rsid w:val="43473F63"/>
    <w:rsid w:val="4362571F"/>
    <w:rsid w:val="43627665"/>
    <w:rsid w:val="436845F0"/>
    <w:rsid w:val="43691D3C"/>
    <w:rsid w:val="43731B23"/>
    <w:rsid w:val="43871CD6"/>
    <w:rsid w:val="43880CE3"/>
    <w:rsid w:val="43B064FB"/>
    <w:rsid w:val="43BB1F0D"/>
    <w:rsid w:val="43D47B66"/>
    <w:rsid w:val="43D9378C"/>
    <w:rsid w:val="4412634C"/>
    <w:rsid w:val="441E2A3A"/>
    <w:rsid w:val="4424213C"/>
    <w:rsid w:val="4426264C"/>
    <w:rsid w:val="442A3781"/>
    <w:rsid w:val="442F3482"/>
    <w:rsid w:val="443C4785"/>
    <w:rsid w:val="44566292"/>
    <w:rsid w:val="445F2D7F"/>
    <w:rsid w:val="445F637E"/>
    <w:rsid w:val="44664D27"/>
    <w:rsid w:val="446E23CB"/>
    <w:rsid w:val="44983D51"/>
    <w:rsid w:val="44A30F7C"/>
    <w:rsid w:val="44A310B5"/>
    <w:rsid w:val="44AE7F34"/>
    <w:rsid w:val="44B34BEF"/>
    <w:rsid w:val="44B43AA1"/>
    <w:rsid w:val="44CF4F49"/>
    <w:rsid w:val="44E1719D"/>
    <w:rsid w:val="44E91D06"/>
    <w:rsid w:val="450F01CB"/>
    <w:rsid w:val="451210A0"/>
    <w:rsid w:val="452625C0"/>
    <w:rsid w:val="452D4311"/>
    <w:rsid w:val="453834A7"/>
    <w:rsid w:val="453E0052"/>
    <w:rsid w:val="45564759"/>
    <w:rsid w:val="45572B21"/>
    <w:rsid w:val="45894DAE"/>
    <w:rsid w:val="45AB4CF1"/>
    <w:rsid w:val="45AB57F7"/>
    <w:rsid w:val="45B977B2"/>
    <w:rsid w:val="45C95181"/>
    <w:rsid w:val="45D263A8"/>
    <w:rsid w:val="45DC13DA"/>
    <w:rsid w:val="45DE16A7"/>
    <w:rsid w:val="45DE3FE3"/>
    <w:rsid w:val="45DF0330"/>
    <w:rsid w:val="45E3494D"/>
    <w:rsid w:val="45E365D8"/>
    <w:rsid w:val="45F931E9"/>
    <w:rsid w:val="4602641F"/>
    <w:rsid w:val="462A4A13"/>
    <w:rsid w:val="463E5BE9"/>
    <w:rsid w:val="464A6BAC"/>
    <w:rsid w:val="46583DE7"/>
    <w:rsid w:val="46853E88"/>
    <w:rsid w:val="468763EC"/>
    <w:rsid w:val="46914C3A"/>
    <w:rsid w:val="46A76591"/>
    <w:rsid w:val="46AD3281"/>
    <w:rsid w:val="46C8241B"/>
    <w:rsid w:val="46CF3D7F"/>
    <w:rsid w:val="46E12852"/>
    <w:rsid w:val="46FD7D6C"/>
    <w:rsid w:val="4701358D"/>
    <w:rsid w:val="47190BDC"/>
    <w:rsid w:val="47273507"/>
    <w:rsid w:val="47305D8A"/>
    <w:rsid w:val="474755FE"/>
    <w:rsid w:val="47510792"/>
    <w:rsid w:val="47822A74"/>
    <w:rsid w:val="47990FB0"/>
    <w:rsid w:val="47A30455"/>
    <w:rsid w:val="47A650EF"/>
    <w:rsid w:val="47B53BC3"/>
    <w:rsid w:val="47C801BC"/>
    <w:rsid w:val="47EA0B51"/>
    <w:rsid w:val="47EB50D1"/>
    <w:rsid w:val="47EC662A"/>
    <w:rsid w:val="47FE1254"/>
    <w:rsid w:val="47FF1533"/>
    <w:rsid w:val="48044353"/>
    <w:rsid w:val="480557B7"/>
    <w:rsid w:val="481279A0"/>
    <w:rsid w:val="481E727C"/>
    <w:rsid w:val="482E74E4"/>
    <w:rsid w:val="48311673"/>
    <w:rsid w:val="483316D9"/>
    <w:rsid w:val="483361ED"/>
    <w:rsid w:val="483D6EAD"/>
    <w:rsid w:val="48411E73"/>
    <w:rsid w:val="48561D9A"/>
    <w:rsid w:val="48587F34"/>
    <w:rsid w:val="48767FCD"/>
    <w:rsid w:val="48927344"/>
    <w:rsid w:val="489F0E41"/>
    <w:rsid w:val="48A2296D"/>
    <w:rsid w:val="48A67F15"/>
    <w:rsid w:val="48B459CC"/>
    <w:rsid w:val="48B6584D"/>
    <w:rsid w:val="48C03B53"/>
    <w:rsid w:val="48C36104"/>
    <w:rsid w:val="48C7023D"/>
    <w:rsid w:val="48D57181"/>
    <w:rsid w:val="48F6183F"/>
    <w:rsid w:val="49310BE3"/>
    <w:rsid w:val="4935193C"/>
    <w:rsid w:val="4942502C"/>
    <w:rsid w:val="494B2DAC"/>
    <w:rsid w:val="495F7CB5"/>
    <w:rsid w:val="49647F9E"/>
    <w:rsid w:val="49767EB3"/>
    <w:rsid w:val="498E0F4E"/>
    <w:rsid w:val="499C2629"/>
    <w:rsid w:val="49A14300"/>
    <w:rsid w:val="49D7458B"/>
    <w:rsid w:val="49D772F6"/>
    <w:rsid w:val="49EC21D2"/>
    <w:rsid w:val="49FD235F"/>
    <w:rsid w:val="49FF063B"/>
    <w:rsid w:val="4A0E61BA"/>
    <w:rsid w:val="4A15191D"/>
    <w:rsid w:val="4A1D6EBE"/>
    <w:rsid w:val="4A236F0F"/>
    <w:rsid w:val="4A2F4B38"/>
    <w:rsid w:val="4A3101DF"/>
    <w:rsid w:val="4A414267"/>
    <w:rsid w:val="4A4260A8"/>
    <w:rsid w:val="4A481A26"/>
    <w:rsid w:val="4A4D0436"/>
    <w:rsid w:val="4A523803"/>
    <w:rsid w:val="4A5334F0"/>
    <w:rsid w:val="4A77271E"/>
    <w:rsid w:val="4A7A1727"/>
    <w:rsid w:val="4A965062"/>
    <w:rsid w:val="4A9B0C00"/>
    <w:rsid w:val="4A9E795E"/>
    <w:rsid w:val="4AA25D89"/>
    <w:rsid w:val="4AA81AF6"/>
    <w:rsid w:val="4AB5489B"/>
    <w:rsid w:val="4AC158F9"/>
    <w:rsid w:val="4AC21FB1"/>
    <w:rsid w:val="4AC45BF9"/>
    <w:rsid w:val="4AD103DA"/>
    <w:rsid w:val="4AE73391"/>
    <w:rsid w:val="4AE85B75"/>
    <w:rsid w:val="4B015543"/>
    <w:rsid w:val="4B0D629E"/>
    <w:rsid w:val="4B0E1CA9"/>
    <w:rsid w:val="4B256F19"/>
    <w:rsid w:val="4B4469B7"/>
    <w:rsid w:val="4B67281A"/>
    <w:rsid w:val="4B762DAF"/>
    <w:rsid w:val="4B81205B"/>
    <w:rsid w:val="4BA17775"/>
    <w:rsid w:val="4BAB7122"/>
    <w:rsid w:val="4BAF1E31"/>
    <w:rsid w:val="4BB407B9"/>
    <w:rsid w:val="4BC00A55"/>
    <w:rsid w:val="4BDE627A"/>
    <w:rsid w:val="4BEE3B9A"/>
    <w:rsid w:val="4BEF210B"/>
    <w:rsid w:val="4BEF3B9B"/>
    <w:rsid w:val="4BFE4DB4"/>
    <w:rsid w:val="4C0C7105"/>
    <w:rsid w:val="4C3922FA"/>
    <w:rsid w:val="4C4804A7"/>
    <w:rsid w:val="4C4B0C01"/>
    <w:rsid w:val="4C573C9A"/>
    <w:rsid w:val="4C5C47AD"/>
    <w:rsid w:val="4C6507D0"/>
    <w:rsid w:val="4C6F6D78"/>
    <w:rsid w:val="4C7332AA"/>
    <w:rsid w:val="4C74457F"/>
    <w:rsid w:val="4C7C342A"/>
    <w:rsid w:val="4C7E7A77"/>
    <w:rsid w:val="4C9B3127"/>
    <w:rsid w:val="4CA231F2"/>
    <w:rsid w:val="4CAB750F"/>
    <w:rsid w:val="4CB67330"/>
    <w:rsid w:val="4CCB5011"/>
    <w:rsid w:val="4CCE7987"/>
    <w:rsid w:val="4CDA0E06"/>
    <w:rsid w:val="4CDE53AC"/>
    <w:rsid w:val="4CE032A5"/>
    <w:rsid w:val="4CF37515"/>
    <w:rsid w:val="4CF666B6"/>
    <w:rsid w:val="4D173CEA"/>
    <w:rsid w:val="4D2A6698"/>
    <w:rsid w:val="4D2C0829"/>
    <w:rsid w:val="4D403C2B"/>
    <w:rsid w:val="4D6417C3"/>
    <w:rsid w:val="4D7B664B"/>
    <w:rsid w:val="4D881A56"/>
    <w:rsid w:val="4D8C3DA6"/>
    <w:rsid w:val="4D8C6466"/>
    <w:rsid w:val="4D9B47E5"/>
    <w:rsid w:val="4D9E6B64"/>
    <w:rsid w:val="4DAC0FB7"/>
    <w:rsid w:val="4DB46018"/>
    <w:rsid w:val="4DD0069C"/>
    <w:rsid w:val="4DD94CAD"/>
    <w:rsid w:val="4DE008D6"/>
    <w:rsid w:val="4DF5210C"/>
    <w:rsid w:val="4E146783"/>
    <w:rsid w:val="4E1505B4"/>
    <w:rsid w:val="4E1C54F5"/>
    <w:rsid w:val="4E4C53B2"/>
    <w:rsid w:val="4E5D4DDD"/>
    <w:rsid w:val="4E6750F4"/>
    <w:rsid w:val="4E950E43"/>
    <w:rsid w:val="4E9A321E"/>
    <w:rsid w:val="4E9C380C"/>
    <w:rsid w:val="4EB47C85"/>
    <w:rsid w:val="4EB94B58"/>
    <w:rsid w:val="4EC5178F"/>
    <w:rsid w:val="4EE60062"/>
    <w:rsid w:val="4EF237EC"/>
    <w:rsid w:val="4F1B5C53"/>
    <w:rsid w:val="4F1C10AA"/>
    <w:rsid w:val="4F327247"/>
    <w:rsid w:val="4F36763C"/>
    <w:rsid w:val="4F3B5C8C"/>
    <w:rsid w:val="4F4455BA"/>
    <w:rsid w:val="4F5B20A7"/>
    <w:rsid w:val="4F632147"/>
    <w:rsid w:val="4F6C3E07"/>
    <w:rsid w:val="4F777728"/>
    <w:rsid w:val="4F7F2F25"/>
    <w:rsid w:val="4F9E64D0"/>
    <w:rsid w:val="4FA70913"/>
    <w:rsid w:val="4FAB700D"/>
    <w:rsid w:val="4FAE57FA"/>
    <w:rsid w:val="4FB5328D"/>
    <w:rsid w:val="4FB613F9"/>
    <w:rsid w:val="4FCA288A"/>
    <w:rsid w:val="4FDD18C6"/>
    <w:rsid w:val="4FE807E1"/>
    <w:rsid w:val="4FEA51C3"/>
    <w:rsid w:val="50010B35"/>
    <w:rsid w:val="501A32FE"/>
    <w:rsid w:val="501A5102"/>
    <w:rsid w:val="501E10CB"/>
    <w:rsid w:val="502063BA"/>
    <w:rsid w:val="50214178"/>
    <w:rsid w:val="502F5EF3"/>
    <w:rsid w:val="50491146"/>
    <w:rsid w:val="50741DAF"/>
    <w:rsid w:val="507B1BB9"/>
    <w:rsid w:val="50837F19"/>
    <w:rsid w:val="50A033BE"/>
    <w:rsid w:val="50AB0776"/>
    <w:rsid w:val="50B142D2"/>
    <w:rsid w:val="50B5615F"/>
    <w:rsid w:val="50D157B2"/>
    <w:rsid w:val="50D22C18"/>
    <w:rsid w:val="50D74A0C"/>
    <w:rsid w:val="50E155C8"/>
    <w:rsid w:val="50EA3DFA"/>
    <w:rsid w:val="50EA61DC"/>
    <w:rsid w:val="50F342C0"/>
    <w:rsid w:val="50F64FC9"/>
    <w:rsid w:val="50FF0D0E"/>
    <w:rsid w:val="51021CA5"/>
    <w:rsid w:val="510C6556"/>
    <w:rsid w:val="512D085B"/>
    <w:rsid w:val="51326329"/>
    <w:rsid w:val="51344A5C"/>
    <w:rsid w:val="513F45D3"/>
    <w:rsid w:val="514A7C18"/>
    <w:rsid w:val="514E53B8"/>
    <w:rsid w:val="515015B3"/>
    <w:rsid w:val="515218BA"/>
    <w:rsid w:val="515D0EAE"/>
    <w:rsid w:val="51621F8C"/>
    <w:rsid w:val="51696F7F"/>
    <w:rsid w:val="516A12D8"/>
    <w:rsid w:val="51736BC8"/>
    <w:rsid w:val="517512CD"/>
    <w:rsid w:val="51895605"/>
    <w:rsid w:val="519B2EFA"/>
    <w:rsid w:val="51A305DD"/>
    <w:rsid w:val="51A47E7B"/>
    <w:rsid w:val="51A87960"/>
    <w:rsid w:val="51B50B06"/>
    <w:rsid w:val="51DE658C"/>
    <w:rsid w:val="520A67A5"/>
    <w:rsid w:val="521552C3"/>
    <w:rsid w:val="524762E4"/>
    <w:rsid w:val="52505D36"/>
    <w:rsid w:val="5258062E"/>
    <w:rsid w:val="52646A22"/>
    <w:rsid w:val="526F1FA8"/>
    <w:rsid w:val="5275106A"/>
    <w:rsid w:val="52836DB5"/>
    <w:rsid w:val="528C6A11"/>
    <w:rsid w:val="52962EE1"/>
    <w:rsid w:val="52974AD8"/>
    <w:rsid w:val="529C53AE"/>
    <w:rsid w:val="52CF4AAA"/>
    <w:rsid w:val="52DE20AA"/>
    <w:rsid w:val="53043665"/>
    <w:rsid w:val="530F6CCE"/>
    <w:rsid w:val="531313B9"/>
    <w:rsid w:val="53194A7F"/>
    <w:rsid w:val="531E037D"/>
    <w:rsid w:val="532D3B93"/>
    <w:rsid w:val="532F3F3C"/>
    <w:rsid w:val="537C2928"/>
    <w:rsid w:val="537E6686"/>
    <w:rsid w:val="538638DB"/>
    <w:rsid w:val="5392302F"/>
    <w:rsid w:val="53A82CA3"/>
    <w:rsid w:val="53C25273"/>
    <w:rsid w:val="53C517D1"/>
    <w:rsid w:val="53D914D8"/>
    <w:rsid w:val="53DC5FC1"/>
    <w:rsid w:val="53DF14B2"/>
    <w:rsid w:val="53E56725"/>
    <w:rsid w:val="53ED1BF4"/>
    <w:rsid w:val="5400274B"/>
    <w:rsid w:val="54021265"/>
    <w:rsid w:val="540506AB"/>
    <w:rsid w:val="54212D45"/>
    <w:rsid w:val="54390E11"/>
    <w:rsid w:val="54482635"/>
    <w:rsid w:val="545D4901"/>
    <w:rsid w:val="54626980"/>
    <w:rsid w:val="54707888"/>
    <w:rsid w:val="547B46F2"/>
    <w:rsid w:val="548811F0"/>
    <w:rsid w:val="54A13FC3"/>
    <w:rsid w:val="54B1705E"/>
    <w:rsid w:val="54B500D4"/>
    <w:rsid w:val="54BA1D13"/>
    <w:rsid w:val="54BF23AC"/>
    <w:rsid w:val="54C37440"/>
    <w:rsid w:val="54C81840"/>
    <w:rsid w:val="54CE39C3"/>
    <w:rsid w:val="54F24E2B"/>
    <w:rsid w:val="5500569F"/>
    <w:rsid w:val="55025A58"/>
    <w:rsid w:val="55035F4A"/>
    <w:rsid w:val="55066DAF"/>
    <w:rsid w:val="552D5B7A"/>
    <w:rsid w:val="557E3E8F"/>
    <w:rsid w:val="55864358"/>
    <w:rsid w:val="55A23B64"/>
    <w:rsid w:val="55A9149E"/>
    <w:rsid w:val="55AA27C6"/>
    <w:rsid w:val="55DE52E0"/>
    <w:rsid w:val="561723EE"/>
    <w:rsid w:val="563017E5"/>
    <w:rsid w:val="5633437C"/>
    <w:rsid w:val="56386119"/>
    <w:rsid w:val="56457C17"/>
    <w:rsid w:val="56551F87"/>
    <w:rsid w:val="56572324"/>
    <w:rsid w:val="56655DBA"/>
    <w:rsid w:val="567D1D81"/>
    <w:rsid w:val="56A9300D"/>
    <w:rsid w:val="56B12DFA"/>
    <w:rsid w:val="56C609F7"/>
    <w:rsid w:val="56D7377E"/>
    <w:rsid w:val="56E73003"/>
    <w:rsid w:val="56F32973"/>
    <w:rsid w:val="56FB41E5"/>
    <w:rsid w:val="570F60F7"/>
    <w:rsid w:val="57135E24"/>
    <w:rsid w:val="57261C36"/>
    <w:rsid w:val="573056CF"/>
    <w:rsid w:val="57456B29"/>
    <w:rsid w:val="57550C0A"/>
    <w:rsid w:val="575B39E9"/>
    <w:rsid w:val="575E26EE"/>
    <w:rsid w:val="57667236"/>
    <w:rsid w:val="57690FCA"/>
    <w:rsid w:val="57756C7A"/>
    <w:rsid w:val="577D65E3"/>
    <w:rsid w:val="577D7340"/>
    <w:rsid w:val="579A30BF"/>
    <w:rsid w:val="579A6730"/>
    <w:rsid w:val="57DB1AFF"/>
    <w:rsid w:val="57E36C0D"/>
    <w:rsid w:val="57E476AC"/>
    <w:rsid w:val="57F32049"/>
    <w:rsid w:val="57FD57D8"/>
    <w:rsid w:val="583C3A06"/>
    <w:rsid w:val="58461C0F"/>
    <w:rsid w:val="585005F7"/>
    <w:rsid w:val="58501688"/>
    <w:rsid w:val="58635B06"/>
    <w:rsid w:val="58797C5D"/>
    <w:rsid w:val="587D66B0"/>
    <w:rsid w:val="58964EF7"/>
    <w:rsid w:val="58976C1E"/>
    <w:rsid w:val="589D20DB"/>
    <w:rsid w:val="589F4EFB"/>
    <w:rsid w:val="58A81AB6"/>
    <w:rsid w:val="58B05CFF"/>
    <w:rsid w:val="58B123B9"/>
    <w:rsid w:val="58B843E4"/>
    <w:rsid w:val="58D20E73"/>
    <w:rsid w:val="58D97A1E"/>
    <w:rsid w:val="58E26DDE"/>
    <w:rsid w:val="58ED289C"/>
    <w:rsid w:val="58EE6FB6"/>
    <w:rsid w:val="590359E2"/>
    <w:rsid w:val="59115EC2"/>
    <w:rsid w:val="59546985"/>
    <w:rsid w:val="59575BA3"/>
    <w:rsid w:val="595C6F29"/>
    <w:rsid w:val="596727DE"/>
    <w:rsid w:val="596C78B3"/>
    <w:rsid w:val="59797139"/>
    <w:rsid w:val="59A04A8D"/>
    <w:rsid w:val="59AB634C"/>
    <w:rsid w:val="59DC6CD2"/>
    <w:rsid w:val="59E94E8D"/>
    <w:rsid w:val="59EE20AE"/>
    <w:rsid w:val="5A17689C"/>
    <w:rsid w:val="5A20040F"/>
    <w:rsid w:val="5A2C6592"/>
    <w:rsid w:val="5A3929A4"/>
    <w:rsid w:val="5A3B569E"/>
    <w:rsid w:val="5A4A0A1C"/>
    <w:rsid w:val="5A4B6105"/>
    <w:rsid w:val="5A533C6F"/>
    <w:rsid w:val="5A605CCD"/>
    <w:rsid w:val="5A6A4928"/>
    <w:rsid w:val="5A7D5B20"/>
    <w:rsid w:val="5A8567DE"/>
    <w:rsid w:val="5A8613A6"/>
    <w:rsid w:val="5A8D0D1C"/>
    <w:rsid w:val="5A9317C3"/>
    <w:rsid w:val="5A9F6140"/>
    <w:rsid w:val="5AA12440"/>
    <w:rsid w:val="5AA91DF9"/>
    <w:rsid w:val="5AAC1352"/>
    <w:rsid w:val="5AB67FCB"/>
    <w:rsid w:val="5AC03285"/>
    <w:rsid w:val="5AC52B3B"/>
    <w:rsid w:val="5ADA0247"/>
    <w:rsid w:val="5AE106D5"/>
    <w:rsid w:val="5AE76DD4"/>
    <w:rsid w:val="5AF30783"/>
    <w:rsid w:val="5B062D16"/>
    <w:rsid w:val="5B3179C1"/>
    <w:rsid w:val="5B454134"/>
    <w:rsid w:val="5B485EB2"/>
    <w:rsid w:val="5B4F4AB7"/>
    <w:rsid w:val="5B506956"/>
    <w:rsid w:val="5B6A7B4F"/>
    <w:rsid w:val="5BA57412"/>
    <w:rsid w:val="5BB55C0C"/>
    <w:rsid w:val="5BB62F9D"/>
    <w:rsid w:val="5BB920F9"/>
    <w:rsid w:val="5BC11C7D"/>
    <w:rsid w:val="5BC61863"/>
    <w:rsid w:val="5BC63CD8"/>
    <w:rsid w:val="5BCC22E2"/>
    <w:rsid w:val="5BD1080B"/>
    <w:rsid w:val="5BD37B30"/>
    <w:rsid w:val="5BD8A0ED"/>
    <w:rsid w:val="5BDB62E3"/>
    <w:rsid w:val="5BDC3CB3"/>
    <w:rsid w:val="5BE85669"/>
    <w:rsid w:val="5BEF09E9"/>
    <w:rsid w:val="5BEF1C36"/>
    <w:rsid w:val="5BF41A68"/>
    <w:rsid w:val="5C1F637B"/>
    <w:rsid w:val="5C263518"/>
    <w:rsid w:val="5C2D3F9A"/>
    <w:rsid w:val="5C432C0E"/>
    <w:rsid w:val="5C531277"/>
    <w:rsid w:val="5C5653F7"/>
    <w:rsid w:val="5C583679"/>
    <w:rsid w:val="5C6232B1"/>
    <w:rsid w:val="5C71720B"/>
    <w:rsid w:val="5C751800"/>
    <w:rsid w:val="5C970706"/>
    <w:rsid w:val="5C9C0DF8"/>
    <w:rsid w:val="5CA7794C"/>
    <w:rsid w:val="5CAB668B"/>
    <w:rsid w:val="5CDB4344"/>
    <w:rsid w:val="5CDC6AEB"/>
    <w:rsid w:val="5CE103D3"/>
    <w:rsid w:val="5CE40705"/>
    <w:rsid w:val="5CF37A98"/>
    <w:rsid w:val="5CF8398A"/>
    <w:rsid w:val="5CFA0F70"/>
    <w:rsid w:val="5D070878"/>
    <w:rsid w:val="5D1041AC"/>
    <w:rsid w:val="5D164035"/>
    <w:rsid w:val="5D1C447E"/>
    <w:rsid w:val="5D264B44"/>
    <w:rsid w:val="5D2C5619"/>
    <w:rsid w:val="5D2D3A7D"/>
    <w:rsid w:val="5D3431E0"/>
    <w:rsid w:val="5D515B59"/>
    <w:rsid w:val="5D546D9A"/>
    <w:rsid w:val="5D69632B"/>
    <w:rsid w:val="5D6C5CBA"/>
    <w:rsid w:val="5D7A3805"/>
    <w:rsid w:val="5D8A25EA"/>
    <w:rsid w:val="5D917540"/>
    <w:rsid w:val="5D966353"/>
    <w:rsid w:val="5DA77668"/>
    <w:rsid w:val="5DAC4B73"/>
    <w:rsid w:val="5DD70260"/>
    <w:rsid w:val="5DE46E4F"/>
    <w:rsid w:val="5DF91EF6"/>
    <w:rsid w:val="5E206365"/>
    <w:rsid w:val="5E433EF6"/>
    <w:rsid w:val="5E475623"/>
    <w:rsid w:val="5E5300B0"/>
    <w:rsid w:val="5E757B7C"/>
    <w:rsid w:val="5E762737"/>
    <w:rsid w:val="5E7C7120"/>
    <w:rsid w:val="5E7D3CDE"/>
    <w:rsid w:val="5E8075AC"/>
    <w:rsid w:val="5E970F77"/>
    <w:rsid w:val="5EA9212E"/>
    <w:rsid w:val="5EAB7AD4"/>
    <w:rsid w:val="5EB86DEB"/>
    <w:rsid w:val="5EC13410"/>
    <w:rsid w:val="5EC37E59"/>
    <w:rsid w:val="5EE73C88"/>
    <w:rsid w:val="5EFD1FF0"/>
    <w:rsid w:val="5F047764"/>
    <w:rsid w:val="5F0D6B22"/>
    <w:rsid w:val="5F215AE2"/>
    <w:rsid w:val="5F2A6C56"/>
    <w:rsid w:val="5F31341F"/>
    <w:rsid w:val="5F5C3341"/>
    <w:rsid w:val="5F5D124F"/>
    <w:rsid w:val="5F6A4160"/>
    <w:rsid w:val="5F821CAD"/>
    <w:rsid w:val="5F950CAD"/>
    <w:rsid w:val="5F975529"/>
    <w:rsid w:val="5FA554AA"/>
    <w:rsid w:val="5FB260A3"/>
    <w:rsid w:val="5FB91C06"/>
    <w:rsid w:val="5FBA4D6B"/>
    <w:rsid w:val="5FBB7366"/>
    <w:rsid w:val="5FBC6DE2"/>
    <w:rsid w:val="5FCD0BA8"/>
    <w:rsid w:val="5FD02A33"/>
    <w:rsid w:val="5FD41888"/>
    <w:rsid w:val="5FE31CF8"/>
    <w:rsid w:val="5FFF07C2"/>
    <w:rsid w:val="60010D01"/>
    <w:rsid w:val="6007346F"/>
    <w:rsid w:val="6029438C"/>
    <w:rsid w:val="60421729"/>
    <w:rsid w:val="60582E98"/>
    <w:rsid w:val="60644BDD"/>
    <w:rsid w:val="609140DD"/>
    <w:rsid w:val="60AA04E7"/>
    <w:rsid w:val="60C76DF3"/>
    <w:rsid w:val="60D62CF9"/>
    <w:rsid w:val="60E46E22"/>
    <w:rsid w:val="60ED7C71"/>
    <w:rsid w:val="60F00E48"/>
    <w:rsid w:val="6121708D"/>
    <w:rsid w:val="6129453E"/>
    <w:rsid w:val="612B7C55"/>
    <w:rsid w:val="615D276D"/>
    <w:rsid w:val="616C7033"/>
    <w:rsid w:val="616D2750"/>
    <w:rsid w:val="61763A5E"/>
    <w:rsid w:val="618325F6"/>
    <w:rsid w:val="6186731C"/>
    <w:rsid w:val="61911A2F"/>
    <w:rsid w:val="61A23AF8"/>
    <w:rsid w:val="61A9131F"/>
    <w:rsid w:val="61B62A16"/>
    <w:rsid w:val="61C67947"/>
    <w:rsid w:val="61CB1683"/>
    <w:rsid w:val="620C6B5D"/>
    <w:rsid w:val="620D6F24"/>
    <w:rsid w:val="620F30C3"/>
    <w:rsid w:val="621E7CFF"/>
    <w:rsid w:val="623315E8"/>
    <w:rsid w:val="623400B5"/>
    <w:rsid w:val="62481876"/>
    <w:rsid w:val="624D236A"/>
    <w:rsid w:val="624F3612"/>
    <w:rsid w:val="625C1CDA"/>
    <w:rsid w:val="625C67BA"/>
    <w:rsid w:val="6273066B"/>
    <w:rsid w:val="62883301"/>
    <w:rsid w:val="62A241E4"/>
    <w:rsid w:val="62A97AE3"/>
    <w:rsid w:val="62AE520B"/>
    <w:rsid w:val="62C20276"/>
    <w:rsid w:val="62DD46E3"/>
    <w:rsid w:val="62F32266"/>
    <w:rsid w:val="62F35AC5"/>
    <w:rsid w:val="62F4579F"/>
    <w:rsid w:val="62F47054"/>
    <w:rsid w:val="62FF47C6"/>
    <w:rsid w:val="630D6A87"/>
    <w:rsid w:val="631F6B63"/>
    <w:rsid w:val="632A6106"/>
    <w:rsid w:val="63377B9B"/>
    <w:rsid w:val="63416F97"/>
    <w:rsid w:val="635C4874"/>
    <w:rsid w:val="636F3151"/>
    <w:rsid w:val="637E7727"/>
    <w:rsid w:val="63826D6E"/>
    <w:rsid w:val="638C3B84"/>
    <w:rsid w:val="638D2F47"/>
    <w:rsid w:val="63BC511A"/>
    <w:rsid w:val="63CA6CD4"/>
    <w:rsid w:val="63F3247A"/>
    <w:rsid w:val="63F90FBE"/>
    <w:rsid w:val="64117C8C"/>
    <w:rsid w:val="641C54F1"/>
    <w:rsid w:val="642D0A4B"/>
    <w:rsid w:val="643A2866"/>
    <w:rsid w:val="643A6546"/>
    <w:rsid w:val="64445DF6"/>
    <w:rsid w:val="644A6628"/>
    <w:rsid w:val="64580F58"/>
    <w:rsid w:val="649502FB"/>
    <w:rsid w:val="64C03894"/>
    <w:rsid w:val="64D14B4E"/>
    <w:rsid w:val="64F3399E"/>
    <w:rsid w:val="64F81AE2"/>
    <w:rsid w:val="650D4C02"/>
    <w:rsid w:val="65104395"/>
    <w:rsid w:val="6515777F"/>
    <w:rsid w:val="651B0024"/>
    <w:rsid w:val="6521181B"/>
    <w:rsid w:val="653049EC"/>
    <w:rsid w:val="65585CCF"/>
    <w:rsid w:val="656D48B4"/>
    <w:rsid w:val="65703E4F"/>
    <w:rsid w:val="6585606D"/>
    <w:rsid w:val="65963F9E"/>
    <w:rsid w:val="659916D5"/>
    <w:rsid w:val="659E6AB5"/>
    <w:rsid w:val="65B02E2B"/>
    <w:rsid w:val="65CC046B"/>
    <w:rsid w:val="65CF5589"/>
    <w:rsid w:val="65E07F78"/>
    <w:rsid w:val="65E14EFD"/>
    <w:rsid w:val="65ED3F82"/>
    <w:rsid w:val="65F12B14"/>
    <w:rsid w:val="65F33095"/>
    <w:rsid w:val="65F53C0D"/>
    <w:rsid w:val="66061838"/>
    <w:rsid w:val="66065BB4"/>
    <w:rsid w:val="66067230"/>
    <w:rsid w:val="661855A9"/>
    <w:rsid w:val="663F6297"/>
    <w:rsid w:val="664415ED"/>
    <w:rsid w:val="664A4C60"/>
    <w:rsid w:val="664C4948"/>
    <w:rsid w:val="6670180C"/>
    <w:rsid w:val="66715472"/>
    <w:rsid w:val="66735325"/>
    <w:rsid w:val="66836846"/>
    <w:rsid w:val="66840F0F"/>
    <w:rsid w:val="668E1164"/>
    <w:rsid w:val="66A24308"/>
    <w:rsid w:val="66AC337B"/>
    <w:rsid w:val="66B44B5E"/>
    <w:rsid w:val="66F556BD"/>
    <w:rsid w:val="66FD131B"/>
    <w:rsid w:val="66FF536B"/>
    <w:rsid w:val="670D5B00"/>
    <w:rsid w:val="670F1892"/>
    <w:rsid w:val="671854CE"/>
    <w:rsid w:val="672532FF"/>
    <w:rsid w:val="67413B63"/>
    <w:rsid w:val="67461A8D"/>
    <w:rsid w:val="67481A73"/>
    <w:rsid w:val="67493C0F"/>
    <w:rsid w:val="675C2871"/>
    <w:rsid w:val="675D4206"/>
    <w:rsid w:val="678A7835"/>
    <w:rsid w:val="678D4EC1"/>
    <w:rsid w:val="679E4A39"/>
    <w:rsid w:val="67A154D1"/>
    <w:rsid w:val="67C00E96"/>
    <w:rsid w:val="67C419BC"/>
    <w:rsid w:val="67CA438C"/>
    <w:rsid w:val="67FC36BE"/>
    <w:rsid w:val="68125D65"/>
    <w:rsid w:val="68172F5B"/>
    <w:rsid w:val="681F34DF"/>
    <w:rsid w:val="6828188B"/>
    <w:rsid w:val="682A3316"/>
    <w:rsid w:val="68317934"/>
    <w:rsid w:val="683414B4"/>
    <w:rsid w:val="68364A29"/>
    <w:rsid w:val="68524E87"/>
    <w:rsid w:val="685A4232"/>
    <w:rsid w:val="685A54FF"/>
    <w:rsid w:val="686B0A40"/>
    <w:rsid w:val="686B5896"/>
    <w:rsid w:val="687E3E6E"/>
    <w:rsid w:val="68964C5C"/>
    <w:rsid w:val="68CE575A"/>
    <w:rsid w:val="68E61BE1"/>
    <w:rsid w:val="68EC4D85"/>
    <w:rsid w:val="68EE34E7"/>
    <w:rsid w:val="68F658AA"/>
    <w:rsid w:val="69192D37"/>
    <w:rsid w:val="691F60EF"/>
    <w:rsid w:val="6924032E"/>
    <w:rsid w:val="69334046"/>
    <w:rsid w:val="693663A4"/>
    <w:rsid w:val="69382446"/>
    <w:rsid w:val="6943244B"/>
    <w:rsid w:val="69590F08"/>
    <w:rsid w:val="69642641"/>
    <w:rsid w:val="697041DB"/>
    <w:rsid w:val="69742BF9"/>
    <w:rsid w:val="699E0774"/>
    <w:rsid w:val="699E4A0F"/>
    <w:rsid w:val="699E651E"/>
    <w:rsid w:val="69A442FE"/>
    <w:rsid w:val="69AA3A2B"/>
    <w:rsid w:val="69B75905"/>
    <w:rsid w:val="69C6582F"/>
    <w:rsid w:val="69D45AAD"/>
    <w:rsid w:val="6A040F1A"/>
    <w:rsid w:val="6A091481"/>
    <w:rsid w:val="6A09548F"/>
    <w:rsid w:val="6A10573F"/>
    <w:rsid w:val="6A1B1E9A"/>
    <w:rsid w:val="6A2A647A"/>
    <w:rsid w:val="6A2C516B"/>
    <w:rsid w:val="6A4A4007"/>
    <w:rsid w:val="6A4D521C"/>
    <w:rsid w:val="6A68020E"/>
    <w:rsid w:val="6A7266AD"/>
    <w:rsid w:val="6A7726DA"/>
    <w:rsid w:val="6A8A018A"/>
    <w:rsid w:val="6A991E05"/>
    <w:rsid w:val="6ACD4FC4"/>
    <w:rsid w:val="6AEC62F8"/>
    <w:rsid w:val="6AED5135"/>
    <w:rsid w:val="6AEF2BF0"/>
    <w:rsid w:val="6AF00A23"/>
    <w:rsid w:val="6AF34EAC"/>
    <w:rsid w:val="6AF927BC"/>
    <w:rsid w:val="6AF97997"/>
    <w:rsid w:val="6B0A4984"/>
    <w:rsid w:val="6B145089"/>
    <w:rsid w:val="6B153B09"/>
    <w:rsid w:val="6B1765C0"/>
    <w:rsid w:val="6B1F2338"/>
    <w:rsid w:val="6B205332"/>
    <w:rsid w:val="6B3047BF"/>
    <w:rsid w:val="6B314D73"/>
    <w:rsid w:val="6B3F0C3A"/>
    <w:rsid w:val="6B4B370E"/>
    <w:rsid w:val="6B5864CE"/>
    <w:rsid w:val="6B5F6710"/>
    <w:rsid w:val="6B761105"/>
    <w:rsid w:val="6B8E3514"/>
    <w:rsid w:val="6BA23252"/>
    <w:rsid w:val="6BA3486E"/>
    <w:rsid w:val="6BD12582"/>
    <w:rsid w:val="6BDB50E4"/>
    <w:rsid w:val="6BEF728C"/>
    <w:rsid w:val="6BF06A6B"/>
    <w:rsid w:val="6BF9761C"/>
    <w:rsid w:val="6C0A622A"/>
    <w:rsid w:val="6C0B3075"/>
    <w:rsid w:val="6C144D16"/>
    <w:rsid w:val="6C2826F8"/>
    <w:rsid w:val="6C6E2315"/>
    <w:rsid w:val="6C7D1A48"/>
    <w:rsid w:val="6C7E7D09"/>
    <w:rsid w:val="6C816B01"/>
    <w:rsid w:val="6C8E1AD4"/>
    <w:rsid w:val="6C8F7482"/>
    <w:rsid w:val="6C922EFA"/>
    <w:rsid w:val="6C9C122A"/>
    <w:rsid w:val="6CA647A1"/>
    <w:rsid w:val="6CCD3C07"/>
    <w:rsid w:val="6CCE2FB1"/>
    <w:rsid w:val="6CD14886"/>
    <w:rsid w:val="6CDF040D"/>
    <w:rsid w:val="6CF30EF1"/>
    <w:rsid w:val="6CFC0DB6"/>
    <w:rsid w:val="6D0F2BFA"/>
    <w:rsid w:val="6D1A67CF"/>
    <w:rsid w:val="6D1D2D17"/>
    <w:rsid w:val="6D2042AF"/>
    <w:rsid w:val="6D361F75"/>
    <w:rsid w:val="6D3A4F85"/>
    <w:rsid w:val="6D3E651B"/>
    <w:rsid w:val="6D3F7D48"/>
    <w:rsid w:val="6D4272F8"/>
    <w:rsid w:val="6D4D06B3"/>
    <w:rsid w:val="6D574B1F"/>
    <w:rsid w:val="6D5B3CA2"/>
    <w:rsid w:val="6D881EB4"/>
    <w:rsid w:val="6D990C60"/>
    <w:rsid w:val="6DA05588"/>
    <w:rsid w:val="6DAC6A72"/>
    <w:rsid w:val="6DB91755"/>
    <w:rsid w:val="6DCC5086"/>
    <w:rsid w:val="6DD82BB5"/>
    <w:rsid w:val="6DD925DF"/>
    <w:rsid w:val="6DE01BBA"/>
    <w:rsid w:val="6DE6305C"/>
    <w:rsid w:val="6DFC28B4"/>
    <w:rsid w:val="6E3F56C0"/>
    <w:rsid w:val="6E467F2F"/>
    <w:rsid w:val="6E4F7B3B"/>
    <w:rsid w:val="6E541A85"/>
    <w:rsid w:val="6E543561"/>
    <w:rsid w:val="6E6C6270"/>
    <w:rsid w:val="6E730BBA"/>
    <w:rsid w:val="6E7345D4"/>
    <w:rsid w:val="6E8B0629"/>
    <w:rsid w:val="6E9A0044"/>
    <w:rsid w:val="6EA4733F"/>
    <w:rsid w:val="6EA50A0D"/>
    <w:rsid w:val="6EAA3075"/>
    <w:rsid w:val="6EC12D84"/>
    <w:rsid w:val="6EC6514B"/>
    <w:rsid w:val="6EED73A6"/>
    <w:rsid w:val="6EF36E8C"/>
    <w:rsid w:val="6EFF79A8"/>
    <w:rsid w:val="6F0B7907"/>
    <w:rsid w:val="6F23558E"/>
    <w:rsid w:val="6F2B480F"/>
    <w:rsid w:val="6F386DDD"/>
    <w:rsid w:val="6F3F7CAF"/>
    <w:rsid w:val="6F4E2C21"/>
    <w:rsid w:val="6F5567C9"/>
    <w:rsid w:val="6F67032F"/>
    <w:rsid w:val="6F733839"/>
    <w:rsid w:val="6F890086"/>
    <w:rsid w:val="6F9F6AEF"/>
    <w:rsid w:val="6FA06A19"/>
    <w:rsid w:val="6FB04255"/>
    <w:rsid w:val="6FB316A8"/>
    <w:rsid w:val="6FD4430A"/>
    <w:rsid w:val="6FF559A9"/>
    <w:rsid w:val="702509F3"/>
    <w:rsid w:val="702622B3"/>
    <w:rsid w:val="7043550D"/>
    <w:rsid w:val="704530E5"/>
    <w:rsid w:val="706C42EA"/>
    <w:rsid w:val="707910FB"/>
    <w:rsid w:val="707B348C"/>
    <w:rsid w:val="7081463E"/>
    <w:rsid w:val="709203B0"/>
    <w:rsid w:val="709C5472"/>
    <w:rsid w:val="70AC6835"/>
    <w:rsid w:val="70BD694B"/>
    <w:rsid w:val="70C267EB"/>
    <w:rsid w:val="70D0685A"/>
    <w:rsid w:val="70D55AE6"/>
    <w:rsid w:val="70E84E58"/>
    <w:rsid w:val="70F31058"/>
    <w:rsid w:val="7104513A"/>
    <w:rsid w:val="71124446"/>
    <w:rsid w:val="7118621C"/>
    <w:rsid w:val="7120084F"/>
    <w:rsid w:val="71227BE0"/>
    <w:rsid w:val="71230D2D"/>
    <w:rsid w:val="71280820"/>
    <w:rsid w:val="712D294C"/>
    <w:rsid w:val="71331569"/>
    <w:rsid w:val="71476585"/>
    <w:rsid w:val="714B453A"/>
    <w:rsid w:val="714D7017"/>
    <w:rsid w:val="714E0393"/>
    <w:rsid w:val="71563BBC"/>
    <w:rsid w:val="715B14F5"/>
    <w:rsid w:val="71657FAD"/>
    <w:rsid w:val="716806B8"/>
    <w:rsid w:val="71736F6A"/>
    <w:rsid w:val="717A0DD5"/>
    <w:rsid w:val="71813828"/>
    <w:rsid w:val="719C266E"/>
    <w:rsid w:val="71A33FBD"/>
    <w:rsid w:val="71DE7D3F"/>
    <w:rsid w:val="71DF0F80"/>
    <w:rsid w:val="71FE7760"/>
    <w:rsid w:val="720120F0"/>
    <w:rsid w:val="72095254"/>
    <w:rsid w:val="720A1557"/>
    <w:rsid w:val="721E47D9"/>
    <w:rsid w:val="72267BD4"/>
    <w:rsid w:val="722B043E"/>
    <w:rsid w:val="724244CA"/>
    <w:rsid w:val="72425195"/>
    <w:rsid w:val="72436345"/>
    <w:rsid w:val="72553A6E"/>
    <w:rsid w:val="725656B9"/>
    <w:rsid w:val="725A50CC"/>
    <w:rsid w:val="72703D4E"/>
    <w:rsid w:val="72874327"/>
    <w:rsid w:val="72961BF2"/>
    <w:rsid w:val="72DA71E6"/>
    <w:rsid w:val="72DC1903"/>
    <w:rsid w:val="72DD122D"/>
    <w:rsid w:val="72E57BF5"/>
    <w:rsid w:val="72E6281A"/>
    <w:rsid w:val="72EA53F9"/>
    <w:rsid w:val="72F131B2"/>
    <w:rsid w:val="72F21EAE"/>
    <w:rsid w:val="73292AEC"/>
    <w:rsid w:val="73403462"/>
    <w:rsid w:val="735620B6"/>
    <w:rsid w:val="735D538D"/>
    <w:rsid w:val="73673A3F"/>
    <w:rsid w:val="736847D2"/>
    <w:rsid w:val="73720C2F"/>
    <w:rsid w:val="73820274"/>
    <w:rsid w:val="73890AA7"/>
    <w:rsid w:val="739F3E84"/>
    <w:rsid w:val="73A166D8"/>
    <w:rsid w:val="73A3742C"/>
    <w:rsid w:val="73A402C2"/>
    <w:rsid w:val="73C712C1"/>
    <w:rsid w:val="73EB0EA0"/>
    <w:rsid w:val="73F773E3"/>
    <w:rsid w:val="741658CC"/>
    <w:rsid w:val="741703E4"/>
    <w:rsid w:val="7419538C"/>
    <w:rsid w:val="741A5C03"/>
    <w:rsid w:val="741C4783"/>
    <w:rsid w:val="741D735C"/>
    <w:rsid w:val="743221D9"/>
    <w:rsid w:val="7433371B"/>
    <w:rsid w:val="74442499"/>
    <w:rsid w:val="745E52F0"/>
    <w:rsid w:val="746A7F1D"/>
    <w:rsid w:val="746F49EA"/>
    <w:rsid w:val="748B033D"/>
    <w:rsid w:val="74AA51A9"/>
    <w:rsid w:val="74AD5160"/>
    <w:rsid w:val="74B016D9"/>
    <w:rsid w:val="74B90483"/>
    <w:rsid w:val="74C72CD9"/>
    <w:rsid w:val="74C86E35"/>
    <w:rsid w:val="74C94140"/>
    <w:rsid w:val="74CA6506"/>
    <w:rsid w:val="74E36BCA"/>
    <w:rsid w:val="75207758"/>
    <w:rsid w:val="75225B55"/>
    <w:rsid w:val="75321628"/>
    <w:rsid w:val="7534554E"/>
    <w:rsid w:val="753E2F9C"/>
    <w:rsid w:val="754D6B90"/>
    <w:rsid w:val="754F1DB2"/>
    <w:rsid w:val="7558593D"/>
    <w:rsid w:val="755C2EC7"/>
    <w:rsid w:val="75762FF6"/>
    <w:rsid w:val="75763D35"/>
    <w:rsid w:val="75774EA8"/>
    <w:rsid w:val="757E3FE3"/>
    <w:rsid w:val="75910DA9"/>
    <w:rsid w:val="75A0575D"/>
    <w:rsid w:val="75A22899"/>
    <w:rsid w:val="75A4324E"/>
    <w:rsid w:val="75C004D9"/>
    <w:rsid w:val="75D76D7A"/>
    <w:rsid w:val="75DE4908"/>
    <w:rsid w:val="75F90CA4"/>
    <w:rsid w:val="761A2466"/>
    <w:rsid w:val="76260125"/>
    <w:rsid w:val="763C15FA"/>
    <w:rsid w:val="76415A06"/>
    <w:rsid w:val="764A4EB2"/>
    <w:rsid w:val="765E50B1"/>
    <w:rsid w:val="766850EB"/>
    <w:rsid w:val="766A791E"/>
    <w:rsid w:val="76791E71"/>
    <w:rsid w:val="768371E1"/>
    <w:rsid w:val="76942E71"/>
    <w:rsid w:val="7697238C"/>
    <w:rsid w:val="769C53F6"/>
    <w:rsid w:val="76AB7337"/>
    <w:rsid w:val="76B93595"/>
    <w:rsid w:val="76C319D0"/>
    <w:rsid w:val="76C779F8"/>
    <w:rsid w:val="76C80EC1"/>
    <w:rsid w:val="76CC27DF"/>
    <w:rsid w:val="76CE131E"/>
    <w:rsid w:val="76CE5DAF"/>
    <w:rsid w:val="76D125FB"/>
    <w:rsid w:val="76D94A71"/>
    <w:rsid w:val="7703191A"/>
    <w:rsid w:val="770869D7"/>
    <w:rsid w:val="7710607F"/>
    <w:rsid w:val="771573AA"/>
    <w:rsid w:val="771D0CE4"/>
    <w:rsid w:val="77267C1F"/>
    <w:rsid w:val="773502BB"/>
    <w:rsid w:val="773A7EC2"/>
    <w:rsid w:val="77486365"/>
    <w:rsid w:val="77511FC4"/>
    <w:rsid w:val="775A7383"/>
    <w:rsid w:val="77651D99"/>
    <w:rsid w:val="776A30FB"/>
    <w:rsid w:val="779010F2"/>
    <w:rsid w:val="77915D1A"/>
    <w:rsid w:val="779753F7"/>
    <w:rsid w:val="779F13CF"/>
    <w:rsid w:val="77A72259"/>
    <w:rsid w:val="77B70B83"/>
    <w:rsid w:val="77BC2FBD"/>
    <w:rsid w:val="77C90504"/>
    <w:rsid w:val="77CE4600"/>
    <w:rsid w:val="77D00A10"/>
    <w:rsid w:val="77D719DD"/>
    <w:rsid w:val="77EE6EA9"/>
    <w:rsid w:val="77F20C2D"/>
    <w:rsid w:val="77F50ED9"/>
    <w:rsid w:val="780710F4"/>
    <w:rsid w:val="781B5C57"/>
    <w:rsid w:val="782C3667"/>
    <w:rsid w:val="78381B16"/>
    <w:rsid w:val="78403624"/>
    <w:rsid w:val="784814A9"/>
    <w:rsid w:val="78524753"/>
    <w:rsid w:val="785E1DB6"/>
    <w:rsid w:val="786524C5"/>
    <w:rsid w:val="78963526"/>
    <w:rsid w:val="78A10139"/>
    <w:rsid w:val="78A12046"/>
    <w:rsid w:val="78A636DC"/>
    <w:rsid w:val="78B36754"/>
    <w:rsid w:val="78D37045"/>
    <w:rsid w:val="78EE2961"/>
    <w:rsid w:val="78FE735A"/>
    <w:rsid w:val="78FE7B9C"/>
    <w:rsid w:val="79112C85"/>
    <w:rsid w:val="79154D2F"/>
    <w:rsid w:val="791D79E1"/>
    <w:rsid w:val="7928479F"/>
    <w:rsid w:val="79466DB8"/>
    <w:rsid w:val="795573E9"/>
    <w:rsid w:val="79586D3B"/>
    <w:rsid w:val="79683977"/>
    <w:rsid w:val="7969285F"/>
    <w:rsid w:val="79892BCF"/>
    <w:rsid w:val="79936E06"/>
    <w:rsid w:val="799E5827"/>
    <w:rsid w:val="79A34A1E"/>
    <w:rsid w:val="79AB289D"/>
    <w:rsid w:val="79BA2BAD"/>
    <w:rsid w:val="79CE3764"/>
    <w:rsid w:val="79DD661D"/>
    <w:rsid w:val="79E653A0"/>
    <w:rsid w:val="7A080C7B"/>
    <w:rsid w:val="7A177617"/>
    <w:rsid w:val="7A2D67CF"/>
    <w:rsid w:val="7A377B45"/>
    <w:rsid w:val="7A3D5430"/>
    <w:rsid w:val="7A3F190C"/>
    <w:rsid w:val="7A4A43DE"/>
    <w:rsid w:val="7A4B51CC"/>
    <w:rsid w:val="7A615106"/>
    <w:rsid w:val="7A7D49EF"/>
    <w:rsid w:val="7A7E3ABD"/>
    <w:rsid w:val="7A8E69F5"/>
    <w:rsid w:val="7AA06E1A"/>
    <w:rsid w:val="7AA91B15"/>
    <w:rsid w:val="7AA940FF"/>
    <w:rsid w:val="7ABC3374"/>
    <w:rsid w:val="7ACA2E67"/>
    <w:rsid w:val="7AD20B5C"/>
    <w:rsid w:val="7AD44867"/>
    <w:rsid w:val="7AD90687"/>
    <w:rsid w:val="7AD97760"/>
    <w:rsid w:val="7ADB4209"/>
    <w:rsid w:val="7AE422A0"/>
    <w:rsid w:val="7AE97066"/>
    <w:rsid w:val="7AEC776B"/>
    <w:rsid w:val="7B026D09"/>
    <w:rsid w:val="7B1024F0"/>
    <w:rsid w:val="7B117468"/>
    <w:rsid w:val="7B203C9B"/>
    <w:rsid w:val="7B254690"/>
    <w:rsid w:val="7B282023"/>
    <w:rsid w:val="7B2F1D8C"/>
    <w:rsid w:val="7B3A4BA2"/>
    <w:rsid w:val="7B406174"/>
    <w:rsid w:val="7B417889"/>
    <w:rsid w:val="7B4F7331"/>
    <w:rsid w:val="7B506DBC"/>
    <w:rsid w:val="7B5A03F9"/>
    <w:rsid w:val="7B5B0F78"/>
    <w:rsid w:val="7B62709B"/>
    <w:rsid w:val="7B6A033E"/>
    <w:rsid w:val="7B786217"/>
    <w:rsid w:val="7B7A662A"/>
    <w:rsid w:val="7B823E8B"/>
    <w:rsid w:val="7B9560DD"/>
    <w:rsid w:val="7BA90583"/>
    <w:rsid w:val="7BAB182C"/>
    <w:rsid w:val="7BB12091"/>
    <w:rsid w:val="7BD06386"/>
    <w:rsid w:val="7BDF08C7"/>
    <w:rsid w:val="7BE21494"/>
    <w:rsid w:val="7BE549BF"/>
    <w:rsid w:val="7BEE2463"/>
    <w:rsid w:val="7BF24B16"/>
    <w:rsid w:val="7BF30DEB"/>
    <w:rsid w:val="7BF71EBC"/>
    <w:rsid w:val="7C0337C3"/>
    <w:rsid w:val="7C0829B6"/>
    <w:rsid w:val="7C126FEC"/>
    <w:rsid w:val="7C244DF0"/>
    <w:rsid w:val="7C3520D6"/>
    <w:rsid w:val="7C380264"/>
    <w:rsid w:val="7C3F0AAC"/>
    <w:rsid w:val="7C507625"/>
    <w:rsid w:val="7C584A3D"/>
    <w:rsid w:val="7C5F64D7"/>
    <w:rsid w:val="7C604BA3"/>
    <w:rsid w:val="7C69683B"/>
    <w:rsid w:val="7C821E90"/>
    <w:rsid w:val="7CA479F8"/>
    <w:rsid w:val="7CC45CC4"/>
    <w:rsid w:val="7CC80BE1"/>
    <w:rsid w:val="7CCF017B"/>
    <w:rsid w:val="7CD8309D"/>
    <w:rsid w:val="7CEC7F51"/>
    <w:rsid w:val="7D171A22"/>
    <w:rsid w:val="7D19088E"/>
    <w:rsid w:val="7D3F5F49"/>
    <w:rsid w:val="7D892BAD"/>
    <w:rsid w:val="7D943F98"/>
    <w:rsid w:val="7D946ED2"/>
    <w:rsid w:val="7D9B2FC0"/>
    <w:rsid w:val="7DA969C0"/>
    <w:rsid w:val="7DAC69DB"/>
    <w:rsid w:val="7DB64421"/>
    <w:rsid w:val="7DC7022B"/>
    <w:rsid w:val="7DEB0E37"/>
    <w:rsid w:val="7DEE4A68"/>
    <w:rsid w:val="7E2F5F9C"/>
    <w:rsid w:val="7E4A2D96"/>
    <w:rsid w:val="7E5332EF"/>
    <w:rsid w:val="7E536F40"/>
    <w:rsid w:val="7E5C3FDF"/>
    <w:rsid w:val="7E5D2BC3"/>
    <w:rsid w:val="7E906191"/>
    <w:rsid w:val="7E9B0FFB"/>
    <w:rsid w:val="7E9F56B8"/>
    <w:rsid w:val="7EA2611F"/>
    <w:rsid w:val="7EA65954"/>
    <w:rsid w:val="7EAD3757"/>
    <w:rsid w:val="7EB36824"/>
    <w:rsid w:val="7EB86964"/>
    <w:rsid w:val="7EF3797A"/>
    <w:rsid w:val="7F06497F"/>
    <w:rsid w:val="7F143646"/>
    <w:rsid w:val="7F217028"/>
    <w:rsid w:val="7F357FB9"/>
    <w:rsid w:val="7F44121B"/>
    <w:rsid w:val="7F461B4B"/>
    <w:rsid w:val="7F474D98"/>
    <w:rsid w:val="7F4E3939"/>
    <w:rsid w:val="7F5F4F9B"/>
    <w:rsid w:val="7F7D25F3"/>
    <w:rsid w:val="7FAC5A1F"/>
    <w:rsid w:val="7FAF0BA2"/>
    <w:rsid w:val="7FBE3852"/>
    <w:rsid w:val="7FBF5F46"/>
    <w:rsid w:val="7FC87789"/>
    <w:rsid w:val="7FCD5F73"/>
    <w:rsid w:val="7FCF0FB0"/>
    <w:rsid w:val="7FE0434A"/>
    <w:rsid w:val="7FF94F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b/>
      <w:sz w:val="32"/>
    </w:r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Subtitle"/>
    <w:basedOn w:val="1"/>
    <w:next w:val="1"/>
    <w:qFormat/>
    <w:uiPriority w:val="99"/>
    <w:pPr>
      <w:widowControl/>
      <w:wordWrap w:val="0"/>
      <w:spacing w:before="100" w:beforeAutospacing="1" w:after="60"/>
      <w:jc w:val="center"/>
    </w:pPr>
    <w:rPr>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Default"/>
    <w:next w:val="6"/>
    <w:qFormat/>
    <w:uiPriority w:val="99"/>
    <w:pPr>
      <w:widowControl w:val="0"/>
      <w:autoSpaceDE w:val="0"/>
      <w:autoSpaceDN w:val="0"/>
      <w:adjustRightInd w:val="0"/>
    </w:pPr>
    <w:rPr>
      <w:rFonts w:ascii="仿宋" w:hAnsi="仿宋" w:eastAsia="仿宋" w:cs="Times New Roman"/>
      <w:color w:val="000000"/>
      <w:sz w:val="24"/>
      <w:szCs w:val="24"/>
      <w:lang w:val="en-US" w:eastAsia="zh-CN" w:bidi="ar-SA"/>
    </w:rPr>
  </w:style>
  <w:style w:type="paragraph" w:customStyle="1" w:styleId="12">
    <w:name w:val="正文文本1"/>
    <w:qFormat/>
    <w:uiPriority w:val="0"/>
    <w:pPr>
      <w:keepNext w:val="0"/>
      <w:keepLines w:val="0"/>
      <w:widowControl w:val="0"/>
      <w:shd w:val="clear" w:color="auto" w:fill="auto"/>
      <w:bidi w:val="0"/>
      <w:spacing w:before="0" w:after="0" w:line="394" w:lineRule="auto"/>
      <w:ind w:left="0" w:right="0" w:firstLine="400"/>
      <w:jc w:val="left"/>
    </w:pPr>
    <w:rPr>
      <w:rFonts w:ascii="宋体" w:hAnsi="宋体" w:eastAsia="宋体" w:cs="宋体"/>
      <w:color w:val="000000"/>
      <w:spacing w:val="0"/>
      <w:w w:val="100"/>
      <w:position w:val="0"/>
      <w:sz w:val="30"/>
      <w:szCs w:val="30"/>
      <w:u w:val="none"/>
      <w:shd w:val="clear" w:color="auto" w:fill="auto"/>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8447</Words>
  <Characters>8478</Characters>
  <Lines>0</Lines>
  <Paragraphs>0</Paragraphs>
  <TotalTime>6</TotalTime>
  <ScaleCrop>false</ScaleCrop>
  <LinksUpToDate>false</LinksUpToDate>
  <CharactersWithSpaces>8526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2022-06-08T16:12:00Z</dcterms:created>
  <dc:creator>Administrator</dc:creator>
  <cp:lastModifiedBy>greatwall</cp:lastModifiedBy>
  <dcterms:modified xsi:type="dcterms:W3CDTF">2022-06-13T16:38:05Z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0CB1532B03284F8CA95BE3C048D68B80</vt:lpwstr>
  </property>
</Properties>
</file>